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5B1D514B" w:rsidR="002B723D" w:rsidRDefault="00953455" w:rsidP="00477397">
      <w:pPr>
        <w:contextualSpacing/>
        <w:jc w:val="center"/>
        <w:rPr>
          <w:rFonts w:ascii="Arial" w:hAnsi="Arial" w:cs="Arial"/>
          <w:b/>
          <w:sz w:val="18"/>
          <w:szCs w:val="18"/>
        </w:rPr>
      </w:pPr>
      <w:r>
        <w:rPr>
          <w:rFonts w:ascii="Arial" w:hAnsi="Arial" w:cs="Arial"/>
          <w:b/>
          <w:sz w:val="18"/>
          <w:szCs w:val="18"/>
        </w:rPr>
        <w:t xml:space="preserve">Absorptive </w:t>
      </w:r>
      <w:r w:rsidR="008959AF">
        <w:rPr>
          <w:rFonts w:ascii="Arial" w:hAnsi="Arial" w:cs="Arial"/>
          <w:b/>
          <w:sz w:val="18"/>
          <w:szCs w:val="18"/>
        </w:rPr>
        <w:t>Wave Ceiling or Wall Redirector</w:t>
      </w:r>
      <w:r w:rsidR="00227553">
        <w:rPr>
          <w:rFonts w:ascii="Arial" w:hAnsi="Arial" w:cs="Arial"/>
          <w:b/>
          <w:sz w:val="18"/>
          <w:szCs w:val="18"/>
        </w:rPr>
        <w:t xml:space="preserve"> (</w:t>
      </w:r>
      <w:proofErr w:type="spellStart"/>
      <w:r w:rsidR="000C398C">
        <w:rPr>
          <w:rFonts w:ascii="Arial" w:hAnsi="Arial" w:cs="Arial"/>
          <w:b/>
          <w:sz w:val="18"/>
          <w:szCs w:val="18"/>
        </w:rPr>
        <w:t>Wave</w:t>
      </w:r>
      <w:r w:rsidR="00811BF4">
        <w:rPr>
          <w:rFonts w:ascii="Arial" w:hAnsi="Arial" w:cs="Arial"/>
          <w:b/>
          <w:sz w:val="18"/>
          <w:szCs w:val="18"/>
        </w:rPr>
        <w:t>PM</w:t>
      </w:r>
      <w:proofErr w:type="spellEnd"/>
      <w:r w:rsidR="00227553">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77777777" w:rsidR="009E7E35" w:rsidRDefault="009E7E35">
      <w:pPr>
        <w:pStyle w:val="NoSpacing"/>
        <w:numPr>
          <w:ilvl w:val="0"/>
          <w:numId w:val="29"/>
        </w:numPr>
      </w:pPr>
      <w:r>
        <w:t>Section 09250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49D6978E"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953455">
        <w:rPr>
          <w:rFonts w:ascii="Arial" w:hAnsi="Arial" w:cs="Arial"/>
          <w:sz w:val="18"/>
          <w:szCs w:val="18"/>
        </w:rPr>
        <w:t xml:space="preserve">Absorptive Wave Ceiling Cloud or Wall Reflector / </w:t>
      </w:r>
      <w:proofErr w:type="spellStart"/>
      <w:r w:rsidR="00953455">
        <w:rPr>
          <w:rFonts w:ascii="Arial" w:hAnsi="Arial" w:cs="Arial"/>
          <w:sz w:val="18"/>
          <w:szCs w:val="18"/>
        </w:rPr>
        <w:t>WavePM</w:t>
      </w:r>
      <w:proofErr w:type="spellEnd"/>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2132BD80"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Building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65C18D5A" w14:textId="4CD37315" w:rsidR="0011051E" w:rsidRPr="0011051E" w:rsidRDefault="008959AF">
      <w:pPr>
        <w:pStyle w:val="ListParagraph"/>
        <w:numPr>
          <w:ilvl w:val="0"/>
          <w:numId w:val="3"/>
        </w:numPr>
        <w:rPr>
          <w:rFonts w:ascii="Arial" w:hAnsi="Arial" w:cs="Arial"/>
          <w:sz w:val="18"/>
          <w:szCs w:val="18"/>
        </w:rPr>
      </w:pPr>
      <w:r>
        <w:rPr>
          <w:rFonts w:ascii="Arial" w:hAnsi="Arial" w:cs="Arial"/>
          <w:sz w:val="18"/>
          <w:szCs w:val="18"/>
        </w:rPr>
        <w:t>S</w:t>
      </w:r>
      <w:r w:rsidR="0011051E">
        <w:rPr>
          <w:rFonts w:ascii="Arial" w:hAnsi="Arial" w:cs="Arial"/>
          <w:sz w:val="18"/>
          <w:szCs w:val="18"/>
        </w:rPr>
        <w:t xml:space="preserve"> are standalone units that may be used singly or in multiples</w:t>
      </w:r>
      <w:r w:rsidR="00654EF8">
        <w:rPr>
          <w:rFonts w:ascii="Arial" w:hAnsi="Arial" w:cs="Arial"/>
          <w:sz w:val="18"/>
          <w:szCs w:val="18"/>
        </w:rPr>
        <w:t xml:space="preserve"> featuring prime numbers of not less than 11 and with full sequences (0-0) that do not require special coupling or custom units for centers and ends.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333BA473"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450 </w:t>
      </w:r>
      <w:proofErr w:type="gramStart"/>
      <w:r>
        <w:rPr>
          <w:rFonts w:ascii="Arial" w:hAnsi="Arial" w:cs="Arial"/>
          <w:sz w:val="18"/>
          <w:szCs w:val="18"/>
        </w:rPr>
        <w:t>maximum</w:t>
      </w:r>
      <w:proofErr w:type="gramEnd"/>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C19F340"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Environmental Requirements: Do not install panels until wet work, such as concrete and plastering, is complete; the building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4B41E740"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r w:rsidR="00FD60E8">
        <w:rPr>
          <w:rFonts w:ascii="Arial" w:hAnsi="Arial" w:cs="Arial"/>
          <w:sz w:val="18"/>
          <w:szCs w:val="18"/>
        </w:rPr>
        <w:t>Curved Cloud</w:t>
      </w:r>
      <w:r w:rsidR="00B548E6">
        <w:rPr>
          <w:rFonts w:ascii="Arial" w:hAnsi="Arial" w:cs="Arial"/>
          <w:sz w:val="18"/>
          <w:szCs w:val="18"/>
        </w:rPr>
        <w:t xml:space="preserve"> (</w:t>
      </w:r>
      <w:r w:rsidR="00811BF4">
        <w:rPr>
          <w:rFonts w:ascii="Arial" w:hAnsi="Arial" w:cs="Arial"/>
          <w:sz w:val="18"/>
          <w:szCs w:val="18"/>
        </w:rPr>
        <w:t>WAVEPM</w:t>
      </w:r>
      <w:r w:rsidR="00B548E6">
        <w:rPr>
          <w:rFonts w:ascii="Arial" w:hAnsi="Arial" w:cs="Arial"/>
          <w:sz w:val="18"/>
          <w:szCs w:val="18"/>
        </w:rPr>
        <w:t xml:space="preserve">) </w:t>
      </w:r>
      <w:r w:rsidR="00081EC1">
        <w:rPr>
          <w:rFonts w:ascii="Arial" w:hAnsi="Arial" w:cs="Arial"/>
          <w:sz w:val="18"/>
          <w:szCs w:val="18"/>
        </w:rPr>
        <w:t>Redirector/Diffuser</w:t>
      </w:r>
      <w:r w:rsidR="00953455">
        <w:rPr>
          <w:rFonts w:ascii="Arial" w:hAnsi="Arial" w:cs="Arial"/>
          <w:sz w:val="18"/>
          <w:szCs w:val="18"/>
        </w:rPr>
        <w:t>/Absorber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3ACB90E5"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0C398C">
        <w:rPr>
          <w:rFonts w:ascii="Arial" w:hAnsi="Arial" w:cs="Arial"/>
          <w:sz w:val="18"/>
          <w:szCs w:val="18"/>
        </w:rPr>
        <w:t>Plywood</w:t>
      </w:r>
      <w:r w:rsidR="008E6D89">
        <w:rPr>
          <w:rFonts w:ascii="Arial" w:hAnsi="Arial" w:cs="Arial"/>
          <w:sz w:val="18"/>
          <w:szCs w:val="18"/>
        </w:rPr>
        <w:t xml:space="preserve"> with finished veneers.</w:t>
      </w:r>
    </w:p>
    <w:p w14:paraId="73E27339" w14:textId="0625D761" w:rsidR="00D01A01" w:rsidRPr="00E37D21" w:rsidRDefault="00400D5B">
      <w:pPr>
        <w:pStyle w:val="ListParagraph"/>
        <w:numPr>
          <w:ilvl w:val="0"/>
          <w:numId w:val="21"/>
        </w:numPr>
        <w:rPr>
          <w:rFonts w:ascii="Arial" w:hAnsi="Arial" w:cs="Arial"/>
          <w:sz w:val="18"/>
          <w:szCs w:val="18"/>
        </w:rPr>
      </w:pPr>
      <w:r>
        <w:rPr>
          <w:rFonts w:ascii="Arial" w:hAnsi="Arial" w:cs="Arial"/>
          <w:sz w:val="18"/>
          <w:szCs w:val="18"/>
        </w:rPr>
        <w:t xml:space="preserve">Acoustic Insulation: 6 </w:t>
      </w:r>
      <w:proofErr w:type="spellStart"/>
      <w:r>
        <w:rPr>
          <w:rFonts w:ascii="Arial" w:hAnsi="Arial" w:cs="Arial"/>
          <w:sz w:val="18"/>
          <w:szCs w:val="18"/>
        </w:rPr>
        <w:t>pcf</w:t>
      </w:r>
      <w:proofErr w:type="spellEnd"/>
      <w:r>
        <w:rPr>
          <w:rFonts w:ascii="Arial" w:hAnsi="Arial" w:cs="Arial"/>
          <w:sz w:val="18"/>
          <w:szCs w:val="18"/>
        </w:rPr>
        <w:t xml:space="preserve"> density fiberglass board</w:t>
      </w:r>
      <w:r w:rsidR="005C28D6">
        <w:rPr>
          <w:rFonts w:ascii="Arial" w:hAnsi="Arial" w:cs="Arial"/>
          <w:sz w:val="18"/>
          <w:szCs w:val="18"/>
        </w:rPr>
        <w:t xml:space="preserve"> required as backing substrate to maintain test specifications</w:t>
      </w:r>
      <w:r w:rsidR="00714FDB">
        <w:rPr>
          <w:rFonts w:ascii="Arial" w:hAnsi="Arial" w:cs="Arial"/>
          <w:sz w:val="18"/>
          <w:szCs w:val="18"/>
        </w:rPr>
        <w:t xml:space="preserve"> (provided by others)</w:t>
      </w:r>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545D22CC"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proofErr w:type="spellStart"/>
      <w:r w:rsidR="00811BF4">
        <w:rPr>
          <w:rFonts w:ascii="Arial" w:hAnsi="Arial" w:cs="Arial"/>
          <w:sz w:val="18"/>
          <w:szCs w:val="18"/>
        </w:rPr>
        <w:t>WavePM</w:t>
      </w:r>
      <w:proofErr w:type="spellEnd"/>
      <w:r w:rsidR="008E6D89">
        <w:rPr>
          <w:rFonts w:ascii="Arial" w:hAnsi="Arial" w:cs="Arial"/>
          <w:sz w:val="18"/>
          <w:szCs w:val="18"/>
        </w:rPr>
        <w:t xml:space="preserve"> </w:t>
      </w:r>
    </w:p>
    <w:p w14:paraId="6054C30A" w14:textId="6C74AF9C"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EF3CA8">
        <w:rPr>
          <w:rFonts w:ascii="Arial" w:hAnsi="Arial" w:cs="Arial"/>
          <w:sz w:val="18"/>
          <w:szCs w:val="18"/>
        </w:rPr>
        <w:t xml:space="preserve"> </w:t>
      </w:r>
      <w:r w:rsidR="00081EC1">
        <w:rPr>
          <w:rFonts w:ascii="Arial" w:hAnsi="Arial" w:cs="Arial"/>
          <w:sz w:val="18"/>
          <w:szCs w:val="18"/>
        </w:rPr>
        <w:t>Varies by design</w:t>
      </w:r>
    </w:p>
    <w:p w14:paraId="073244D9" w14:textId="66840B4C"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8E6D89">
        <w:rPr>
          <w:rFonts w:ascii="Arial" w:hAnsi="Arial" w:cs="Arial"/>
          <w:sz w:val="18"/>
          <w:szCs w:val="18"/>
        </w:rPr>
        <w:t xml:space="preserve">Standard: </w:t>
      </w:r>
      <w:r w:rsidR="00811BF4">
        <w:rPr>
          <w:rFonts w:ascii="Arial" w:hAnsi="Arial" w:cs="Arial"/>
          <w:sz w:val="18"/>
          <w:szCs w:val="18"/>
        </w:rPr>
        <w:t>95</w:t>
      </w:r>
      <w:r w:rsidR="00081EC1">
        <w:rPr>
          <w:rFonts w:ascii="Arial" w:hAnsi="Arial" w:cs="Arial"/>
          <w:sz w:val="18"/>
          <w:szCs w:val="18"/>
        </w:rPr>
        <w:t xml:space="preserve"> ¼” W x 47 </w:t>
      </w:r>
      <w:proofErr w:type="gramStart"/>
      <w:r w:rsidR="00081EC1">
        <w:rPr>
          <w:rFonts w:ascii="Arial" w:hAnsi="Arial" w:cs="Arial"/>
          <w:sz w:val="18"/>
          <w:szCs w:val="18"/>
        </w:rPr>
        <w:t>¼”</w:t>
      </w:r>
      <w:r w:rsidR="008E6D89">
        <w:rPr>
          <w:rFonts w:ascii="Arial" w:hAnsi="Arial" w:cs="Arial"/>
          <w:sz w:val="18"/>
          <w:szCs w:val="18"/>
        </w:rPr>
        <w:t xml:space="preserve"> </w:t>
      </w:r>
      <w:r w:rsidR="00305E90">
        <w:rPr>
          <w:rFonts w:ascii="Arial" w:hAnsi="Arial" w:cs="Arial"/>
          <w:sz w:val="18"/>
          <w:szCs w:val="18"/>
        </w:rPr>
        <w:t xml:space="preserve"> (</w:t>
      </w:r>
      <w:proofErr w:type="gramEnd"/>
      <w:r w:rsidR="00305E90">
        <w:rPr>
          <w:rFonts w:ascii="Arial" w:hAnsi="Arial" w:cs="Arial"/>
          <w:sz w:val="18"/>
          <w:szCs w:val="18"/>
        </w:rPr>
        <w:t xml:space="preserve">Custom Size): </w:t>
      </w:r>
    </w:p>
    <w:p w14:paraId="5052C5ED" w14:textId="4FF94922" w:rsidR="004C7832" w:rsidRDefault="00D01A01">
      <w:pPr>
        <w:pStyle w:val="ListParagraph"/>
        <w:numPr>
          <w:ilvl w:val="0"/>
          <w:numId w:val="15"/>
        </w:numPr>
        <w:rPr>
          <w:rFonts w:ascii="Arial" w:hAnsi="Arial" w:cs="Arial"/>
          <w:sz w:val="18"/>
          <w:szCs w:val="18"/>
        </w:rPr>
      </w:pPr>
      <w:r>
        <w:rPr>
          <w:rFonts w:ascii="Arial" w:hAnsi="Arial" w:cs="Arial"/>
          <w:sz w:val="18"/>
          <w:szCs w:val="18"/>
        </w:rPr>
        <w:t>Core:</w:t>
      </w:r>
      <w:r w:rsidR="00EF3CA8">
        <w:rPr>
          <w:rFonts w:ascii="Arial" w:hAnsi="Arial" w:cs="Arial"/>
          <w:sz w:val="18"/>
          <w:szCs w:val="18"/>
        </w:rPr>
        <w:t xml:space="preserve"> </w:t>
      </w:r>
      <w:r w:rsidR="00081EC1">
        <w:rPr>
          <w:rFonts w:ascii="Arial" w:hAnsi="Arial" w:cs="Arial"/>
          <w:sz w:val="18"/>
          <w:szCs w:val="18"/>
        </w:rPr>
        <w:t>Birch Plywood</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2357B18"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081EC1">
        <w:rPr>
          <w:rFonts w:ascii="Arial" w:hAnsi="Arial" w:cs="Arial"/>
          <w:sz w:val="18"/>
          <w:szCs w:val="18"/>
        </w:rPr>
        <w:t>Undulated curve at varying heights</w:t>
      </w:r>
      <w:r w:rsidR="005F2892">
        <w:rPr>
          <w:rFonts w:ascii="Arial" w:hAnsi="Arial" w:cs="Arial"/>
          <w:sz w:val="18"/>
          <w:szCs w:val="18"/>
        </w:rPr>
        <w:t>.</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6D673F88"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w:t>
      </w:r>
      <w:r w:rsidR="00081EC1">
        <w:rPr>
          <w:rFonts w:ascii="Arial" w:hAnsi="Arial" w:cs="Arial"/>
          <w:sz w:val="18"/>
          <w:szCs w:val="18"/>
        </w:rPr>
        <w:t>Cleat mount</w:t>
      </w:r>
      <w:r w:rsidR="003C2530">
        <w:rPr>
          <w:rFonts w:ascii="Arial" w:hAnsi="Arial" w:cs="Arial"/>
          <w:sz w:val="18"/>
          <w:szCs w:val="18"/>
        </w:rPr>
        <w:t>]</w:t>
      </w:r>
      <w:r w:rsidR="00AF0D94">
        <w:rPr>
          <w:rFonts w:ascii="Arial" w:hAnsi="Arial" w:cs="Arial"/>
          <w:sz w:val="18"/>
          <w:szCs w:val="18"/>
        </w:rPr>
        <w:t xml:space="preserve"> </w:t>
      </w:r>
      <w:r w:rsidR="00081EC1">
        <w:rPr>
          <w:rFonts w:ascii="Arial" w:hAnsi="Arial" w:cs="Arial"/>
          <w:sz w:val="18"/>
          <w:szCs w:val="18"/>
        </w:rPr>
        <w:t xml:space="preserve">[Cable Hang]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653A5F65" w:rsidR="00276D66" w:rsidRDefault="00276D66" w:rsidP="00BB46B1">
      <w:pPr>
        <w:tabs>
          <w:tab w:val="right" w:pos="2320"/>
        </w:tabs>
        <w:rPr>
          <w:rFonts w:ascii="Arial" w:hAnsi="Arial" w:cs="Arial"/>
          <w:sz w:val="18"/>
          <w:szCs w:val="18"/>
        </w:rPr>
      </w:pPr>
    </w:p>
    <w:p w14:paraId="30D05397" w14:textId="3CFF911E" w:rsidR="005C28D6"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59E67153" w:rsidR="00BC5DCE" w:rsidRDefault="00863436" w:rsidP="009E6851">
      <w:pPr>
        <w:rPr>
          <w:rFonts w:ascii="Arial" w:hAnsi="Arial" w:cs="Arial"/>
          <w:sz w:val="18"/>
          <w:szCs w:val="18"/>
        </w:rPr>
      </w:pPr>
      <w:r>
        <w:rPr>
          <w:noProof/>
        </w:rPr>
        <w:lastRenderedPageBreak/>
        <w:drawing>
          <wp:anchor distT="0" distB="0" distL="114300" distR="114300" simplePos="0" relativeHeight="251659264" behindDoc="1" locked="0" layoutInCell="1" allowOverlap="1" wp14:anchorId="38218EC2" wp14:editId="106BE430">
            <wp:simplePos x="0" y="0"/>
            <wp:positionH relativeFrom="column">
              <wp:posOffset>1346200</wp:posOffset>
            </wp:positionH>
            <wp:positionV relativeFrom="paragraph">
              <wp:posOffset>202027</wp:posOffset>
            </wp:positionV>
            <wp:extent cx="3501390" cy="4776731"/>
            <wp:effectExtent l="0" t="0" r="381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7592" t="41719" r="50463" b="7025"/>
                    <a:stretch/>
                  </pic:blipFill>
                  <pic:spPr bwMode="auto">
                    <a:xfrm>
                      <a:off x="0" y="0"/>
                      <a:ext cx="3502226" cy="477787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A0F36">
        <w:rPr>
          <w:rFonts w:ascii="Arial" w:hAnsi="Arial" w:cs="Arial"/>
          <w:sz w:val="18"/>
          <w:szCs w:val="18"/>
        </w:rPr>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4BDF8B0E" w:rsidR="007A659B" w:rsidRDefault="007A659B" w:rsidP="009E6851">
      <w:pPr>
        <w:rPr>
          <w:rFonts w:ascii="Arial" w:hAnsi="Arial" w:cs="Arial"/>
          <w:sz w:val="18"/>
          <w:szCs w:val="18"/>
        </w:rPr>
      </w:pPr>
    </w:p>
    <w:p w14:paraId="2A57D023" w14:textId="3ACE3DE8" w:rsidR="00EE0B88" w:rsidRDefault="00EE0B88" w:rsidP="009E6851">
      <w:pPr>
        <w:rPr>
          <w:rFonts w:ascii="Arial" w:hAnsi="Arial" w:cs="Arial"/>
          <w:sz w:val="18"/>
          <w:szCs w:val="18"/>
        </w:rPr>
      </w:pPr>
    </w:p>
    <w:p w14:paraId="64317C79" w14:textId="2FB98554" w:rsidR="00EE0B88" w:rsidRDefault="00EE0B88" w:rsidP="009E6851">
      <w:pPr>
        <w:rPr>
          <w:rFonts w:ascii="Arial" w:hAnsi="Arial" w:cs="Arial"/>
          <w:sz w:val="18"/>
          <w:szCs w:val="18"/>
        </w:rPr>
      </w:pPr>
    </w:p>
    <w:p w14:paraId="46290DE0" w14:textId="587E36DF" w:rsidR="00EE0B88" w:rsidRDefault="00EE0B88" w:rsidP="009E6851">
      <w:pPr>
        <w:rPr>
          <w:rFonts w:ascii="Arial" w:hAnsi="Arial" w:cs="Arial"/>
          <w:sz w:val="18"/>
          <w:szCs w:val="18"/>
        </w:rPr>
      </w:pPr>
    </w:p>
    <w:p w14:paraId="7803F400" w14:textId="2BFA58BD" w:rsidR="00EE0B88" w:rsidRDefault="00EE0B88" w:rsidP="009E6851">
      <w:pPr>
        <w:rPr>
          <w:rFonts w:ascii="Arial" w:hAnsi="Arial" w:cs="Arial"/>
          <w:sz w:val="18"/>
          <w:szCs w:val="18"/>
        </w:rPr>
      </w:pPr>
    </w:p>
    <w:p w14:paraId="0EFDD15D" w14:textId="51776CA2" w:rsidR="00EE0B88" w:rsidRDefault="00EE0B88" w:rsidP="009E6851">
      <w:pPr>
        <w:rPr>
          <w:rFonts w:ascii="Arial" w:hAnsi="Arial" w:cs="Arial"/>
          <w:sz w:val="18"/>
          <w:szCs w:val="18"/>
        </w:rPr>
      </w:pPr>
    </w:p>
    <w:p w14:paraId="7EE85361" w14:textId="23103878" w:rsidR="00EE0B88" w:rsidRDefault="00EE0B88" w:rsidP="009E6851">
      <w:pPr>
        <w:rPr>
          <w:rFonts w:ascii="Arial" w:hAnsi="Arial" w:cs="Arial"/>
          <w:sz w:val="18"/>
          <w:szCs w:val="18"/>
        </w:rPr>
      </w:pPr>
    </w:p>
    <w:p w14:paraId="21C8895A" w14:textId="576DC8B1" w:rsidR="00EE0B88" w:rsidRDefault="00EE0B88" w:rsidP="009E6851">
      <w:pPr>
        <w:rPr>
          <w:rFonts w:ascii="Arial" w:hAnsi="Arial" w:cs="Arial"/>
          <w:sz w:val="18"/>
          <w:szCs w:val="18"/>
        </w:rPr>
      </w:pPr>
    </w:p>
    <w:p w14:paraId="2648D15E" w14:textId="368DBFA8" w:rsidR="00EE0B88" w:rsidRDefault="00EE0B88" w:rsidP="009E6851">
      <w:pPr>
        <w:rPr>
          <w:rFonts w:ascii="Arial" w:hAnsi="Arial" w:cs="Arial"/>
          <w:sz w:val="18"/>
          <w:szCs w:val="18"/>
        </w:rPr>
      </w:pPr>
    </w:p>
    <w:p w14:paraId="307C2F49" w14:textId="0E9CF0DF" w:rsidR="00EE0B88" w:rsidRDefault="00EE0B88" w:rsidP="009E6851">
      <w:pPr>
        <w:rPr>
          <w:rFonts w:ascii="Arial" w:hAnsi="Arial" w:cs="Arial"/>
          <w:sz w:val="18"/>
          <w:szCs w:val="18"/>
        </w:rPr>
      </w:pPr>
    </w:p>
    <w:p w14:paraId="4BBE064B" w14:textId="28E3D5E2" w:rsidR="00EE0B88" w:rsidRDefault="00EE0B88" w:rsidP="009E6851">
      <w:pPr>
        <w:rPr>
          <w:rFonts w:ascii="Arial" w:hAnsi="Arial" w:cs="Arial"/>
          <w:sz w:val="18"/>
          <w:szCs w:val="18"/>
        </w:rPr>
      </w:pPr>
    </w:p>
    <w:p w14:paraId="41CA1AF3" w14:textId="77777777" w:rsidR="00EE0B88" w:rsidRDefault="00EE0B88" w:rsidP="00863436">
      <w:pPr>
        <w:jc w:val="center"/>
        <w:rPr>
          <w:rFonts w:ascii="Arial" w:hAnsi="Arial" w:cs="Arial"/>
          <w:sz w:val="18"/>
          <w:szCs w:val="18"/>
        </w:rPr>
      </w:pPr>
    </w:p>
    <w:p w14:paraId="100C01C5" w14:textId="092FC6D2" w:rsidR="00EE0B88" w:rsidRDefault="00EE0B88" w:rsidP="009E6851">
      <w:pPr>
        <w:rPr>
          <w:rFonts w:ascii="Arial" w:hAnsi="Arial" w:cs="Arial"/>
          <w:sz w:val="18"/>
          <w:szCs w:val="18"/>
        </w:rPr>
      </w:pPr>
    </w:p>
    <w:p w14:paraId="417D41FC" w14:textId="7CF7CBF7" w:rsidR="00863436" w:rsidRDefault="00863436" w:rsidP="009E6851">
      <w:pPr>
        <w:rPr>
          <w:noProof/>
        </w:rPr>
      </w:pPr>
    </w:p>
    <w:p w14:paraId="750D49C2" w14:textId="40A90081" w:rsidR="00EE0B88" w:rsidRDefault="00EE0B88" w:rsidP="009E6851">
      <w:pPr>
        <w:rPr>
          <w:rFonts w:ascii="Arial" w:hAnsi="Arial" w:cs="Arial"/>
          <w:sz w:val="18"/>
          <w:szCs w:val="18"/>
        </w:rPr>
      </w:pPr>
    </w:p>
    <w:p w14:paraId="650464D1" w14:textId="77777777" w:rsidR="00EE0B88" w:rsidRDefault="00EE0B88" w:rsidP="009E6851">
      <w:pPr>
        <w:rPr>
          <w:rFonts w:ascii="Arial" w:hAnsi="Arial" w:cs="Arial"/>
          <w:sz w:val="18"/>
          <w:szCs w:val="18"/>
        </w:rPr>
      </w:pPr>
    </w:p>
    <w:p w14:paraId="34BE5E47" w14:textId="77777777" w:rsidR="00EE0B88" w:rsidRDefault="00EE0B88" w:rsidP="009E6851">
      <w:pPr>
        <w:rPr>
          <w:rFonts w:ascii="Arial" w:hAnsi="Arial" w:cs="Arial"/>
          <w:sz w:val="18"/>
          <w:szCs w:val="18"/>
        </w:rPr>
      </w:pPr>
    </w:p>
    <w:p w14:paraId="06640C2A" w14:textId="77777777" w:rsidR="00EE0B88" w:rsidRDefault="00EE0B88" w:rsidP="009E6851">
      <w:pPr>
        <w:rPr>
          <w:rFonts w:ascii="Arial" w:hAnsi="Arial" w:cs="Arial"/>
          <w:sz w:val="18"/>
          <w:szCs w:val="18"/>
        </w:rPr>
      </w:pPr>
    </w:p>
    <w:p w14:paraId="194C230A"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2DEE37C5" w:rsidR="007A659B" w:rsidRPr="00EE0B88" w:rsidRDefault="00907C3D">
      <w:pPr>
        <w:pStyle w:val="ListParagraph"/>
        <w:numPr>
          <w:ilvl w:val="0"/>
          <w:numId w:val="16"/>
        </w:numPr>
        <w:rPr>
          <w:rFonts w:ascii="Arial" w:hAnsi="Arial" w:cs="Arial"/>
          <w:sz w:val="18"/>
          <w:szCs w:val="18"/>
        </w:rPr>
      </w:pPr>
      <w:r>
        <w:rPr>
          <w:rFonts w:ascii="Arial" w:hAnsi="Arial" w:cs="Arial"/>
          <w:sz w:val="18"/>
          <w:szCs w:val="18"/>
        </w:rPr>
        <w:t>RealAcoustix Wave Products</w:t>
      </w:r>
      <w:r w:rsidR="00EE0B88">
        <w:rPr>
          <w:rFonts w:ascii="Arial" w:hAnsi="Arial" w:cs="Arial"/>
          <w:sz w:val="18"/>
          <w:szCs w:val="18"/>
        </w:rPr>
        <w:t xml:space="preserve"> are CNC cut with a minimum of .01 tolerance standard for all parts. All assembly is done by qualified factory staff. All units are mounted standard by </w:t>
      </w:r>
      <w:r>
        <w:rPr>
          <w:rFonts w:ascii="Arial" w:hAnsi="Arial" w:cs="Arial"/>
          <w:sz w:val="18"/>
          <w:szCs w:val="18"/>
        </w:rPr>
        <w:t>cables or cleats</w:t>
      </w:r>
      <w:r w:rsidR="00EE0B88">
        <w:rPr>
          <w:rFonts w:ascii="Arial" w:hAnsi="Arial" w:cs="Arial"/>
          <w:sz w:val="18"/>
          <w:szCs w:val="18"/>
        </w:rPr>
        <w:t xml:space="preserve"> per instructions</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54B327AF"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Shop Finishing: Panels shall be shop-finished with clear pre-catalyzed lacquer finish system</w:t>
      </w:r>
      <w:r w:rsidR="005C28D6">
        <w:rPr>
          <w:rFonts w:ascii="Arial" w:hAnsi="Arial" w:cs="Arial"/>
          <w:sz w:val="18"/>
          <w:szCs w:val="18"/>
        </w:rPr>
        <w:t xml:space="preserve"> or water-based lacquer depending on the wood species and specifications</w:t>
      </w:r>
      <w:r w:rsidR="00FF56C2">
        <w:rPr>
          <w:rFonts w:ascii="Arial" w:hAnsi="Arial" w:cs="Arial"/>
          <w:sz w:val="18"/>
          <w:szCs w:val="18"/>
        </w:rPr>
        <w:t xml:space="preserve"> unless plastic laminates </w:t>
      </w:r>
      <w:r w:rsidR="00EE0B88">
        <w:rPr>
          <w:rFonts w:ascii="Arial" w:hAnsi="Arial" w:cs="Arial"/>
          <w:sz w:val="18"/>
          <w:szCs w:val="18"/>
        </w:rPr>
        <w:t xml:space="preserve">or fabrics </w:t>
      </w:r>
      <w:r w:rsidR="00FF56C2">
        <w:rPr>
          <w:rFonts w:ascii="Arial" w:hAnsi="Arial" w:cs="Arial"/>
          <w:sz w:val="18"/>
          <w:szCs w:val="18"/>
        </w:rPr>
        <w:t>are utilized.</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0262C024"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handled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2171CAEB" w14:textId="77777777"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lastRenderedPageBreak/>
        <w:t xml:space="preserve">Coordination with Other Trades: Coordinate with all other trades to ensure that wet work including concrete, terrazzo, plastering, painting, etc. in the installation area is complete, cured and dry prior to installation. Coordinate with all other trades to verify that components associated with mechanical, electrical, lighting, data, telecommunication, audio, video, fire suppression and other building systems are installed behind or above designated installation areas prior to commencing installation. Coordinate the exact size, location and sequencing of building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field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77777777"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building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Demonstrate to the building owner or to the owner’s representative the safe and proper method for removing and replacing all types of accessible panels</w:t>
      </w:r>
    </w:p>
    <w:p w14:paraId="3525F59F"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Supply the building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E9FD1" w14:textId="77777777" w:rsidR="006616C2" w:rsidRDefault="006616C2" w:rsidP="00837A13">
      <w:pPr>
        <w:spacing w:after="0" w:line="240" w:lineRule="auto"/>
      </w:pPr>
      <w:r>
        <w:separator/>
      </w:r>
    </w:p>
  </w:endnote>
  <w:endnote w:type="continuationSeparator" w:id="0">
    <w:p w14:paraId="46401D0C" w14:textId="77777777" w:rsidR="006616C2" w:rsidRDefault="006616C2" w:rsidP="00837A13">
      <w:pPr>
        <w:spacing w:after="0" w:line="240" w:lineRule="auto"/>
      </w:pPr>
      <w:r>
        <w:continuationSeparator/>
      </w:r>
    </w:p>
  </w:endnote>
  <w:endnote w:type="continuationNotice" w:id="1">
    <w:p w14:paraId="3BCD9495" w14:textId="77777777" w:rsidR="006616C2" w:rsidRDefault="006616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CC3D" w14:textId="77777777" w:rsidR="00837A13" w:rsidRDefault="00837A13" w:rsidP="00837A13">
    <w:pPr>
      <w:pStyle w:val="Footer"/>
      <w:jc w:val="right"/>
    </w:pPr>
    <w:r>
      <w:t>Section 09 84 00</w:t>
    </w:r>
  </w:p>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A7CA0" w14:textId="77777777" w:rsidR="006616C2" w:rsidRDefault="006616C2" w:rsidP="00837A13">
      <w:pPr>
        <w:spacing w:after="0" w:line="240" w:lineRule="auto"/>
      </w:pPr>
      <w:r>
        <w:separator/>
      </w:r>
    </w:p>
  </w:footnote>
  <w:footnote w:type="continuationSeparator" w:id="0">
    <w:p w14:paraId="412235A1" w14:textId="77777777" w:rsidR="006616C2" w:rsidRDefault="006616C2" w:rsidP="00837A13">
      <w:pPr>
        <w:spacing w:after="0" w:line="240" w:lineRule="auto"/>
      </w:pPr>
      <w:r>
        <w:continuationSeparator/>
      </w:r>
    </w:p>
  </w:footnote>
  <w:footnote w:type="continuationNotice" w:id="1">
    <w:p w14:paraId="6627C599" w14:textId="77777777" w:rsidR="006616C2" w:rsidRDefault="006616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07CD3" w14:textId="77777777" w:rsidR="000750BE" w:rsidRDefault="000750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FD3"/>
    <w:rsid w:val="00017348"/>
    <w:rsid w:val="00027E4E"/>
    <w:rsid w:val="00033FD3"/>
    <w:rsid w:val="000567C7"/>
    <w:rsid w:val="000750BE"/>
    <w:rsid w:val="00081EC1"/>
    <w:rsid w:val="000C0227"/>
    <w:rsid w:val="000C398C"/>
    <w:rsid w:val="00100949"/>
    <w:rsid w:val="0011051E"/>
    <w:rsid w:val="00142B71"/>
    <w:rsid w:val="001A5CDC"/>
    <w:rsid w:val="001B5351"/>
    <w:rsid w:val="001C3283"/>
    <w:rsid w:val="002051F8"/>
    <w:rsid w:val="0021580D"/>
    <w:rsid w:val="00227553"/>
    <w:rsid w:val="002477B3"/>
    <w:rsid w:val="00276D66"/>
    <w:rsid w:val="002B2355"/>
    <w:rsid w:val="002B723D"/>
    <w:rsid w:val="00305E90"/>
    <w:rsid w:val="0034108B"/>
    <w:rsid w:val="00362480"/>
    <w:rsid w:val="00364983"/>
    <w:rsid w:val="003A2559"/>
    <w:rsid w:val="003A32CB"/>
    <w:rsid w:val="003A4F52"/>
    <w:rsid w:val="003B33EE"/>
    <w:rsid w:val="003C2530"/>
    <w:rsid w:val="003F31B7"/>
    <w:rsid w:val="00400D5B"/>
    <w:rsid w:val="00406F2A"/>
    <w:rsid w:val="004211C2"/>
    <w:rsid w:val="00462374"/>
    <w:rsid w:val="00477397"/>
    <w:rsid w:val="004A2FFB"/>
    <w:rsid w:val="004A72E0"/>
    <w:rsid w:val="004B1165"/>
    <w:rsid w:val="004C7832"/>
    <w:rsid w:val="004E5615"/>
    <w:rsid w:val="0053725B"/>
    <w:rsid w:val="005619BC"/>
    <w:rsid w:val="0057219A"/>
    <w:rsid w:val="00592CF7"/>
    <w:rsid w:val="00597D5E"/>
    <w:rsid w:val="005B6F08"/>
    <w:rsid w:val="005C1D6B"/>
    <w:rsid w:val="005C28D6"/>
    <w:rsid w:val="005D1C0E"/>
    <w:rsid w:val="005D2814"/>
    <w:rsid w:val="005F2892"/>
    <w:rsid w:val="00620E94"/>
    <w:rsid w:val="00654EF8"/>
    <w:rsid w:val="006616C2"/>
    <w:rsid w:val="006B7787"/>
    <w:rsid w:val="006E5FB8"/>
    <w:rsid w:val="00714FDB"/>
    <w:rsid w:val="00724BDE"/>
    <w:rsid w:val="00732211"/>
    <w:rsid w:val="00751AAD"/>
    <w:rsid w:val="0077384C"/>
    <w:rsid w:val="007A659B"/>
    <w:rsid w:val="007A72A7"/>
    <w:rsid w:val="007B20CD"/>
    <w:rsid w:val="007E3EF7"/>
    <w:rsid w:val="007E5306"/>
    <w:rsid w:val="00811BF4"/>
    <w:rsid w:val="0082162C"/>
    <w:rsid w:val="00833AC6"/>
    <w:rsid w:val="00837A13"/>
    <w:rsid w:val="0085485F"/>
    <w:rsid w:val="00863436"/>
    <w:rsid w:val="008959AF"/>
    <w:rsid w:val="008E6D89"/>
    <w:rsid w:val="00903311"/>
    <w:rsid w:val="00904846"/>
    <w:rsid w:val="009058A9"/>
    <w:rsid w:val="00907C3D"/>
    <w:rsid w:val="00953455"/>
    <w:rsid w:val="00962527"/>
    <w:rsid w:val="00995219"/>
    <w:rsid w:val="00997A92"/>
    <w:rsid w:val="009B2629"/>
    <w:rsid w:val="009B7F38"/>
    <w:rsid w:val="009C034A"/>
    <w:rsid w:val="009E6851"/>
    <w:rsid w:val="009E7E35"/>
    <w:rsid w:val="009F4C09"/>
    <w:rsid w:val="00A05D4C"/>
    <w:rsid w:val="00A43D83"/>
    <w:rsid w:val="00AF0D94"/>
    <w:rsid w:val="00AF358F"/>
    <w:rsid w:val="00B22BA5"/>
    <w:rsid w:val="00B51026"/>
    <w:rsid w:val="00B548E6"/>
    <w:rsid w:val="00B61793"/>
    <w:rsid w:val="00B748BD"/>
    <w:rsid w:val="00BA0F36"/>
    <w:rsid w:val="00BA2119"/>
    <w:rsid w:val="00BB46B1"/>
    <w:rsid w:val="00BB5029"/>
    <w:rsid w:val="00BC5DCE"/>
    <w:rsid w:val="00BE1A6F"/>
    <w:rsid w:val="00C0217D"/>
    <w:rsid w:val="00C17FCC"/>
    <w:rsid w:val="00C2729E"/>
    <w:rsid w:val="00C64BA4"/>
    <w:rsid w:val="00C76FA2"/>
    <w:rsid w:val="00CB412C"/>
    <w:rsid w:val="00CD1461"/>
    <w:rsid w:val="00CF25F9"/>
    <w:rsid w:val="00CF77F1"/>
    <w:rsid w:val="00D01A01"/>
    <w:rsid w:val="00D2199D"/>
    <w:rsid w:val="00D35949"/>
    <w:rsid w:val="00D54B88"/>
    <w:rsid w:val="00D71537"/>
    <w:rsid w:val="00D90EF0"/>
    <w:rsid w:val="00D9543B"/>
    <w:rsid w:val="00DF50F7"/>
    <w:rsid w:val="00E37D21"/>
    <w:rsid w:val="00E64630"/>
    <w:rsid w:val="00EE0B88"/>
    <w:rsid w:val="00EF3CA8"/>
    <w:rsid w:val="00F074FF"/>
    <w:rsid w:val="00F07A51"/>
    <w:rsid w:val="00F301EC"/>
    <w:rsid w:val="00F50B16"/>
    <w:rsid w:val="00F767A5"/>
    <w:rsid w:val="00F86994"/>
    <w:rsid w:val="00FB0A44"/>
    <w:rsid w:val="00FB355A"/>
    <w:rsid w:val="00FC71D5"/>
    <w:rsid w:val="00FD4491"/>
    <w:rsid w:val="00FD60E8"/>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chartTrackingRefBased/>
  <w15:docId w15:val="{7338ED69-E144-43A3-A05D-CE492F585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1391</Words>
  <Characters>7930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4</cp:revision>
  <dcterms:created xsi:type="dcterms:W3CDTF">2022-09-27T03:21:00Z</dcterms:created>
  <dcterms:modified xsi:type="dcterms:W3CDTF">2023-01-01T22:44:00Z</dcterms:modified>
</cp:coreProperties>
</file>