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10A3E555" w:rsidR="002B723D" w:rsidRDefault="00FE162C" w:rsidP="00477397">
      <w:pPr>
        <w:contextualSpacing/>
        <w:jc w:val="center"/>
        <w:rPr>
          <w:rFonts w:ascii="Arial" w:hAnsi="Arial" w:cs="Arial"/>
          <w:b/>
          <w:sz w:val="18"/>
          <w:szCs w:val="18"/>
        </w:rPr>
      </w:pPr>
      <w:r>
        <w:rPr>
          <w:rFonts w:ascii="Arial" w:hAnsi="Arial" w:cs="Arial"/>
          <w:b/>
          <w:sz w:val="18"/>
          <w:szCs w:val="18"/>
        </w:rPr>
        <w:t>Drop-Ceiling</w:t>
      </w:r>
      <w:r w:rsidR="00227553">
        <w:rPr>
          <w:rFonts w:ascii="Arial" w:hAnsi="Arial" w:cs="Arial"/>
          <w:b/>
          <w:sz w:val="18"/>
          <w:szCs w:val="18"/>
        </w:rPr>
        <w:t xml:space="preserve"> Diffuser</w:t>
      </w:r>
      <w:r>
        <w:rPr>
          <w:rFonts w:ascii="Arial" w:hAnsi="Arial" w:cs="Arial"/>
          <w:b/>
          <w:sz w:val="18"/>
          <w:szCs w:val="18"/>
        </w:rPr>
        <w:t>/</w:t>
      </w:r>
      <w:proofErr w:type="spellStart"/>
      <w:r>
        <w:rPr>
          <w:rFonts w:ascii="Arial" w:hAnsi="Arial" w:cs="Arial"/>
          <w:b/>
          <w:sz w:val="18"/>
          <w:szCs w:val="18"/>
        </w:rPr>
        <w:t>ReDirector</w:t>
      </w:r>
      <w:proofErr w:type="spellEnd"/>
      <w:r w:rsidR="00227553">
        <w:rPr>
          <w:rFonts w:ascii="Arial" w:hAnsi="Arial" w:cs="Arial"/>
          <w:b/>
          <w:sz w:val="18"/>
          <w:szCs w:val="18"/>
        </w:rPr>
        <w:t xml:space="preserve"> (</w:t>
      </w:r>
      <w:r w:rsidR="007F1EDD">
        <w:rPr>
          <w:rFonts w:ascii="Arial" w:hAnsi="Arial" w:cs="Arial"/>
          <w:b/>
          <w:sz w:val="18"/>
          <w:szCs w:val="18"/>
        </w:rPr>
        <w:t>GuD-TF1</w:t>
      </w:r>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6D973BED"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t>
      </w:r>
      <w:r w:rsidR="006315CA">
        <w:t>Plastic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6A20FC11" w:rsidR="009E7E35" w:rsidRDefault="009E7E35">
      <w:pPr>
        <w:pStyle w:val="NoSpacing"/>
        <w:numPr>
          <w:ilvl w:val="0"/>
          <w:numId w:val="29"/>
        </w:numPr>
      </w:pPr>
      <w:r>
        <w:t>Section 09</w:t>
      </w:r>
      <w:r w:rsidR="00585010">
        <w:t>1000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41E9111C"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724BDE">
        <w:rPr>
          <w:rFonts w:ascii="Arial" w:hAnsi="Arial" w:cs="Arial"/>
          <w:sz w:val="18"/>
          <w:szCs w:val="18"/>
        </w:rPr>
        <w:t xml:space="preserve"> </w:t>
      </w:r>
      <w:r w:rsidR="006315CA">
        <w:rPr>
          <w:rFonts w:ascii="Arial" w:hAnsi="Arial" w:cs="Arial"/>
          <w:sz w:val="18"/>
          <w:szCs w:val="18"/>
        </w:rPr>
        <w:t xml:space="preserve">RealAcoustix </w:t>
      </w:r>
      <w:proofErr w:type="spellStart"/>
      <w:r w:rsidR="006315CA">
        <w:rPr>
          <w:rFonts w:ascii="Arial" w:hAnsi="Arial" w:cs="Arial"/>
          <w:sz w:val="18"/>
          <w:szCs w:val="18"/>
        </w:rPr>
        <w:t>GuD</w:t>
      </w:r>
      <w:proofErr w:type="spellEnd"/>
      <w:r w:rsidR="006315CA">
        <w:rPr>
          <w:rFonts w:ascii="Arial" w:hAnsi="Arial" w:cs="Arial"/>
          <w:sz w:val="18"/>
          <w:szCs w:val="18"/>
        </w:rPr>
        <w:t xml:space="preserve"> TF1</w:t>
      </w:r>
      <w:r w:rsidR="00A41679">
        <w:rPr>
          <w:rFonts w:ascii="Arial" w:hAnsi="Arial" w:cs="Arial"/>
          <w:sz w:val="18"/>
          <w:szCs w:val="18"/>
        </w:rPr>
        <w:t>X</w:t>
      </w:r>
      <w:r w:rsidR="006315CA">
        <w:rPr>
          <w:rFonts w:ascii="Arial" w:hAnsi="Arial" w:cs="Arial"/>
          <w:sz w:val="18"/>
          <w:szCs w:val="18"/>
        </w:rPr>
        <w:t xml:space="preserve"> Diffuser</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2132BD80"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Building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4611649B" w14:textId="77777777" w:rsidR="00B63D78" w:rsidRDefault="00FE162C">
      <w:pPr>
        <w:pStyle w:val="ListParagraph"/>
        <w:numPr>
          <w:ilvl w:val="0"/>
          <w:numId w:val="3"/>
        </w:numPr>
        <w:rPr>
          <w:rFonts w:ascii="Arial" w:hAnsi="Arial" w:cs="Arial"/>
          <w:sz w:val="18"/>
          <w:szCs w:val="18"/>
        </w:rPr>
      </w:pPr>
      <w:r>
        <w:rPr>
          <w:rFonts w:ascii="Arial" w:hAnsi="Arial" w:cs="Arial"/>
          <w:sz w:val="18"/>
          <w:szCs w:val="18"/>
        </w:rPr>
        <w:t>Multi-dimensional undulated surface diffuser/redirector for mounting in drop-ceiling applications</w:t>
      </w:r>
      <w:r w:rsidR="00654EF8">
        <w:rPr>
          <w:rFonts w:ascii="Arial" w:hAnsi="Arial" w:cs="Arial"/>
          <w:sz w:val="18"/>
          <w:szCs w:val="18"/>
        </w:rPr>
        <w:t>.</w:t>
      </w:r>
      <w:r>
        <w:rPr>
          <w:rFonts w:ascii="Arial" w:hAnsi="Arial" w:cs="Arial"/>
          <w:sz w:val="18"/>
          <w:szCs w:val="18"/>
        </w:rPr>
        <w:t xml:space="preserve"> Construction is fire-rated plastic meeting ASTM E84 Class “A” certification. Product may be provided with additional rear reinforcement</w:t>
      </w:r>
      <w:r w:rsidR="00B63D78">
        <w:rPr>
          <w:rFonts w:ascii="Arial" w:hAnsi="Arial" w:cs="Arial"/>
          <w:sz w:val="18"/>
          <w:szCs w:val="18"/>
        </w:rPr>
        <w:t xml:space="preserve"> to reduce diaphragmatic absorption.</w:t>
      </w:r>
    </w:p>
    <w:p w14:paraId="65C18D5A" w14:textId="260FC550" w:rsidR="0011051E" w:rsidRPr="0011051E" w:rsidRDefault="00654EF8" w:rsidP="00B63D78">
      <w:pPr>
        <w:pStyle w:val="ListParagraph"/>
        <w:rPr>
          <w:rFonts w:ascii="Arial" w:hAnsi="Arial" w:cs="Arial"/>
          <w:sz w:val="18"/>
          <w:szCs w:val="18"/>
        </w:rPr>
      </w:pPr>
      <w:r>
        <w:rPr>
          <w:rFonts w:ascii="Arial" w:hAnsi="Arial" w:cs="Arial"/>
          <w:sz w:val="18"/>
          <w:szCs w:val="18"/>
        </w:rPr>
        <w:t xml:space="preserve"> </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449961FE"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p>
    <w:p w14:paraId="4B511701" w14:textId="3B071A3B" w:rsidR="00DF50F7" w:rsidRDefault="00DF50F7">
      <w:pPr>
        <w:pStyle w:val="ListParagraph"/>
        <w:numPr>
          <w:ilvl w:val="0"/>
          <w:numId w:val="6"/>
        </w:numPr>
        <w:rPr>
          <w:rFonts w:ascii="Arial" w:hAnsi="Arial" w:cs="Arial"/>
          <w:sz w:val="18"/>
          <w:szCs w:val="18"/>
        </w:rPr>
      </w:pPr>
      <w:proofErr w:type="spellStart"/>
      <w:r>
        <w:rPr>
          <w:rFonts w:ascii="Arial" w:hAnsi="Arial" w:cs="Arial"/>
          <w:sz w:val="18"/>
          <w:szCs w:val="18"/>
        </w:rPr>
        <w:t>Flamespread</w:t>
      </w:r>
      <w:proofErr w:type="spellEnd"/>
      <w:r>
        <w:rPr>
          <w:rFonts w:ascii="Arial" w:hAnsi="Arial" w:cs="Arial"/>
          <w:sz w:val="18"/>
          <w:szCs w:val="18"/>
        </w:rPr>
        <w:t xml:space="preserve">: 25 </w:t>
      </w:r>
      <w:proofErr w:type="gramStart"/>
      <w:r>
        <w:rPr>
          <w:rFonts w:ascii="Arial" w:hAnsi="Arial" w:cs="Arial"/>
          <w:sz w:val="18"/>
          <w:szCs w:val="18"/>
        </w:rPr>
        <w:t>maximum</w:t>
      </w:r>
      <w:proofErr w:type="gramEnd"/>
    </w:p>
    <w:p w14:paraId="1A862E4A" w14:textId="475BBC7B" w:rsidR="00DF50F7" w:rsidRDefault="00DF50F7">
      <w:pPr>
        <w:pStyle w:val="ListParagraph"/>
        <w:numPr>
          <w:ilvl w:val="0"/>
          <w:numId w:val="6"/>
        </w:numPr>
        <w:rPr>
          <w:rFonts w:ascii="Arial" w:hAnsi="Arial" w:cs="Arial"/>
          <w:sz w:val="18"/>
          <w:szCs w:val="18"/>
        </w:rPr>
      </w:pPr>
      <w:r>
        <w:rPr>
          <w:rFonts w:ascii="Arial" w:hAnsi="Arial" w:cs="Arial"/>
          <w:sz w:val="18"/>
          <w:szCs w:val="18"/>
        </w:rPr>
        <w:t xml:space="preserve">Smoke Developed: </w:t>
      </w:r>
      <w:r w:rsidR="006315CA">
        <w:rPr>
          <w:rFonts w:ascii="Arial" w:hAnsi="Arial" w:cs="Arial"/>
          <w:sz w:val="18"/>
          <w:szCs w:val="18"/>
        </w:rPr>
        <w:t>450</w:t>
      </w:r>
      <w:r>
        <w:rPr>
          <w:rFonts w:ascii="Arial" w:hAnsi="Arial" w:cs="Arial"/>
          <w:sz w:val="18"/>
          <w:szCs w:val="18"/>
        </w:rPr>
        <w:t xml:space="preserve"> </w:t>
      </w:r>
      <w:proofErr w:type="gramStart"/>
      <w:r>
        <w:rPr>
          <w:rFonts w:ascii="Arial" w:hAnsi="Arial" w:cs="Arial"/>
          <w:sz w:val="18"/>
          <w:szCs w:val="18"/>
        </w:rPr>
        <w:t>maximum</w:t>
      </w:r>
      <w:proofErr w:type="gramEnd"/>
    </w:p>
    <w:p w14:paraId="75711A82" w14:textId="00DE29CA" w:rsidR="00DF50F7" w:rsidRPr="004C7832" w:rsidRDefault="00DF50F7">
      <w:pPr>
        <w:pStyle w:val="ListParagraph"/>
        <w:numPr>
          <w:ilvl w:val="0"/>
          <w:numId w:val="6"/>
        </w:numPr>
        <w:contextualSpacing w:val="0"/>
        <w:rPr>
          <w:rFonts w:ascii="Arial" w:hAnsi="Arial" w:cs="Arial"/>
          <w:sz w:val="18"/>
          <w:szCs w:val="18"/>
        </w:rPr>
      </w:pPr>
      <w:r>
        <w:rPr>
          <w:rFonts w:ascii="Arial" w:hAnsi="Arial" w:cs="Arial"/>
          <w:sz w:val="18"/>
          <w:szCs w:val="18"/>
        </w:rPr>
        <w:t xml:space="preserve">Fire ratings for all </w:t>
      </w:r>
      <w:r w:rsidR="00654EF8">
        <w:rPr>
          <w:rFonts w:ascii="Arial" w:hAnsi="Arial" w:cs="Arial"/>
          <w:sz w:val="18"/>
          <w:szCs w:val="18"/>
        </w:rPr>
        <w:t>wood products shall meet or exceed ASTM E84 Class “A” standards.</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2C19F340"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Environmental Requirements: Do not install panels until wet work, such as concrete and plastering, is complete; the building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MAXIMUM RH, respectively. All products constructed with wood</w:t>
      </w:r>
      <w:r w:rsidR="009B2629">
        <w:rPr>
          <w:rFonts w:ascii="Arial" w:hAnsi="Arial" w:cs="Arial"/>
          <w:sz w:val="18"/>
          <w:szCs w:val="18"/>
        </w:rPr>
        <w:t>, MDF, or other wood fiber</w:t>
      </w:r>
      <w:r w:rsidRPr="009B2629">
        <w:rPr>
          <w:rFonts w:ascii="Arial" w:hAnsi="Arial" w:cs="Arial"/>
          <w:sz w:val="18"/>
          <w:szCs w:val="18"/>
        </w:rPr>
        <w:t xml:space="preserve"> content must be stored for at least 72 hours in the controlled environment specified herein prior to installation to allow the materials to stabilize. </w:t>
      </w:r>
      <w:r w:rsidR="00B548E6">
        <w:rPr>
          <w:rFonts w:ascii="Arial" w:hAnsi="Arial" w:cs="Arial"/>
          <w:sz w:val="18"/>
          <w:szCs w:val="18"/>
        </w:rPr>
        <w:t>Environmental Standards shall meet or exceed the requirements as issued by the Architectural Woodwork Institute.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24F47A87"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r w:rsidR="007F1EDD">
        <w:rPr>
          <w:rFonts w:ascii="Arial" w:hAnsi="Arial" w:cs="Arial"/>
          <w:sz w:val="18"/>
          <w:szCs w:val="18"/>
        </w:rPr>
        <w:t>GuD-TF1</w:t>
      </w:r>
      <w:r w:rsidR="002A6EE1">
        <w:rPr>
          <w:rFonts w:ascii="Arial" w:hAnsi="Arial" w:cs="Arial"/>
          <w:sz w:val="18"/>
          <w:szCs w:val="18"/>
        </w:rPr>
        <w:t xml:space="preserve"> </w:t>
      </w:r>
      <w:r w:rsidR="00B548E6">
        <w:rPr>
          <w:rFonts w:ascii="Arial" w:hAnsi="Arial" w:cs="Arial"/>
          <w:sz w:val="18"/>
          <w:szCs w:val="18"/>
        </w:rPr>
        <w:t>Diffuser</w:t>
      </w:r>
      <w:r w:rsidR="00066ED1">
        <w:rPr>
          <w:rFonts w:ascii="Arial" w:hAnsi="Arial" w:cs="Arial"/>
          <w:sz w:val="18"/>
          <w:szCs w:val="18"/>
        </w:rPr>
        <w:t>/Redirector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0300824B" w14:textId="01C81827" w:rsidR="00400D5B" w:rsidRPr="005D2814" w:rsidRDefault="00400D5B">
      <w:pPr>
        <w:pStyle w:val="ListParagraph"/>
        <w:numPr>
          <w:ilvl w:val="0"/>
          <w:numId w:val="21"/>
        </w:numPr>
        <w:rPr>
          <w:rFonts w:ascii="Arial" w:hAnsi="Arial" w:cs="Arial"/>
          <w:sz w:val="18"/>
          <w:szCs w:val="18"/>
        </w:rPr>
      </w:pPr>
      <w:r>
        <w:rPr>
          <w:rFonts w:ascii="Arial" w:hAnsi="Arial" w:cs="Arial"/>
          <w:sz w:val="18"/>
          <w:szCs w:val="18"/>
        </w:rPr>
        <w:t xml:space="preserve">Core (Standard): </w:t>
      </w:r>
      <w:r w:rsidR="00B548E6">
        <w:rPr>
          <w:rFonts w:ascii="Arial" w:hAnsi="Arial" w:cs="Arial"/>
          <w:sz w:val="18"/>
          <w:szCs w:val="18"/>
        </w:rPr>
        <w:t>MDF</w:t>
      </w:r>
      <w:r w:rsidR="008E6D89">
        <w:rPr>
          <w:rFonts w:ascii="Arial" w:hAnsi="Arial" w:cs="Arial"/>
          <w:sz w:val="18"/>
          <w:szCs w:val="18"/>
        </w:rPr>
        <w:t xml:space="preserve"> with finished veneers.</w:t>
      </w:r>
    </w:p>
    <w:p w14:paraId="73E27339" w14:textId="7778E194" w:rsidR="00D01A01" w:rsidRPr="00E37D21" w:rsidRDefault="00E1133F">
      <w:pPr>
        <w:pStyle w:val="ListParagraph"/>
        <w:numPr>
          <w:ilvl w:val="0"/>
          <w:numId w:val="21"/>
        </w:numPr>
        <w:rPr>
          <w:rFonts w:ascii="Arial" w:hAnsi="Arial" w:cs="Arial"/>
          <w:sz w:val="18"/>
          <w:szCs w:val="18"/>
        </w:rPr>
      </w:pPr>
      <w:r>
        <w:rPr>
          <w:rFonts w:ascii="Arial" w:hAnsi="Arial" w:cs="Arial"/>
          <w:sz w:val="18"/>
          <w:szCs w:val="18"/>
        </w:rPr>
        <w:t>Veneers: Natural wood veneer, species and cut (Maple/Plain-sliced) Plastic Laminate (Manufactu</w:t>
      </w:r>
      <w:r w:rsidR="00AC1BB1">
        <w:rPr>
          <w:rFonts w:ascii="Arial" w:hAnsi="Arial" w:cs="Arial"/>
          <w:sz w:val="18"/>
          <w:szCs w:val="18"/>
        </w:rPr>
        <w:t>r</w:t>
      </w:r>
      <w:r>
        <w:rPr>
          <w:rFonts w:ascii="Arial" w:hAnsi="Arial" w:cs="Arial"/>
          <w:sz w:val="18"/>
          <w:szCs w:val="18"/>
        </w:rPr>
        <w:t>er</w:t>
      </w:r>
      <w:r w:rsidR="00AC1BB1">
        <w:rPr>
          <w:rFonts w:ascii="Arial" w:hAnsi="Arial" w:cs="Arial"/>
          <w:sz w:val="18"/>
          <w:szCs w:val="18"/>
        </w:rPr>
        <w:t>)</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3B5DFB2F"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r w:rsidR="007F1EDD">
        <w:rPr>
          <w:rFonts w:ascii="Arial" w:hAnsi="Arial" w:cs="Arial"/>
          <w:sz w:val="18"/>
          <w:szCs w:val="18"/>
        </w:rPr>
        <w:t>GuD-TF1</w:t>
      </w:r>
      <w:r w:rsidR="008E6D89">
        <w:rPr>
          <w:rFonts w:ascii="Arial" w:hAnsi="Arial" w:cs="Arial"/>
          <w:sz w:val="18"/>
          <w:szCs w:val="18"/>
        </w:rPr>
        <w:t xml:space="preserve"> </w:t>
      </w:r>
    </w:p>
    <w:p w14:paraId="6054C30A" w14:textId="1CA54717"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6315CA">
        <w:rPr>
          <w:rFonts w:ascii="Arial" w:hAnsi="Arial" w:cs="Arial"/>
          <w:sz w:val="18"/>
          <w:szCs w:val="18"/>
        </w:rPr>
        <w:t>4</w:t>
      </w:r>
      <w:r w:rsidR="003423C7">
        <w:rPr>
          <w:rFonts w:ascii="Arial" w:hAnsi="Arial" w:cs="Arial"/>
          <w:sz w:val="18"/>
          <w:szCs w:val="18"/>
        </w:rPr>
        <w:t>”</w:t>
      </w:r>
      <w:r w:rsidR="006315CA">
        <w:rPr>
          <w:rFonts w:ascii="Arial" w:hAnsi="Arial" w:cs="Arial"/>
          <w:sz w:val="18"/>
          <w:szCs w:val="18"/>
        </w:rPr>
        <w:t xml:space="preserve"> (nominal)</w:t>
      </w:r>
    </w:p>
    <w:p w14:paraId="073244D9" w14:textId="6F3E81CE"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5F4839">
        <w:rPr>
          <w:rFonts w:ascii="Arial" w:hAnsi="Arial" w:cs="Arial"/>
          <w:sz w:val="18"/>
          <w:szCs w:val="18"/>
        </w:rPr>
        <w:t xml:space="preserve">Plank </w:t>
      </w:r>
      <w:r w:rsidR="008E6D89">
        <w:rPr>
          <w:rFonts w:ascii="Arial" w:hAnsi="Arial" w:cs="Arial"/>
          <w:sz w:val="18"/>
          <w:szCs w:val="18"/>
        </w:rPr>
        <w:t xml:space="preserve">Standard: </w:t>
      </w:r>
      <w:r w:rsidR="009159FB">
        <w:rPr>
          <w:rFonts w:ascii="Arial" w:hAnsi="Arial" w:cs="Arial"/>
          <w:sz w:val="18"/>
          <w:szCs w:val="18"/>
        </w:rPr>
        <w:t>23 5/8” x 23 5/8”</w:t>
      </w:r>
      <w:r w:rsidR="007D660B">
        <w:rPr>
          <w:rFonts w:ascii="Arial" w:hAnsi="Arial" w:cs="Arial"/>
          <w:sz w:val="18"/>
          <w:szCs w:val="18"/>
        </w:rPr>
        <w:t>: See drawings</w:t>
      </w:r>
    </w:p>
    <w:p w14:paraId="5052C5ED" w14:textId="20F31ED6" w:rsidR="004C7832" w:rsidRDefault="001E5FB4">
      <w:pPr>
        <w:pStyle w:val="ListParagraph"/>
        <w:numPr>
          <w:ilvl w:val="0"/>
          <w:numId w:val="15"/>
        </w:numPr>
        <w:rPr>
          <w:rFonts w:ascii="Arial" w:hAnsi="Arial" w:cs="Arial"/>
          <w:sz w:val="18"/>
          <w:szCs w:val="18"/>
        </w:rPr>
      </w:pPr>
      <w:r>
        <w:rPr>
          <w:rFonts w:ascii="Arial" w:hAnsi="Arial" w:cs="Arial"/>
          <w:sz w:val="18"/>
          <w:szCs w:val="18"/>
        </w:rPr>
        <w:t xml:space="preserve">Material: </w:t>
      </w:r>
      <w:proofErr w:type="spellStart"/>
      <w:r>
        <w:rPr>
          <w:rFonts w:ascii="Arial" w:hAnsi="Arial" w:cs="Arial"/>
          <w:sz w:val="18"/>
          <w:szCs w:val="18"/>
        </w:rPr>
        <w:t>Kydex</w:t>
      </w:r>
      <w:proofErr w:type="spellEnd"/>
      <w:r>
        <w:rPr>
          <w:rFonts w:ascii="Arial" w:hAnsi="Arial" w:cs="Arial"/>
          <w:sz w:val="18"/>
          <w:szCs w:val="18"/>
        </w:rPr>
        <w:t xml:space="preserve"> or </w:t>
      </w:r>
      <w:proofErr w:type="spellStart"/>
      <w:r>
        <w:rPr>
          <w:rFonts w:ascii="Arial" w:hAnsi="Arial" w:cs="Arial"/>
          <w:sz w:val="18"/>
          <w:szCs w:val="18"/>
        </w:rPr>
        <w:t>Boltoron</w:t>
      </w:r>
      <w:proofErr w:type="spellEnd"/>
      <w:r>
        <w:rPr>
          <w:rFonts w:ascii="Arial" w:hAnsi="Arial" w:cs="Arial"/>
          <w:sz w:val="18"/>
          <w:szCs w:val="18"/>
        </w:rPr>
        <w:t xml:space="preserve"> Class “A” fire-rated plastic</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0620ED54"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AF0D94">
        <w:rPr>
          <w:rFonts w:ascii="Arial" w:hAnsi="Arial" w:cs="Arial"/>
          <w:sz w:val="18"/>
          <w:szCs w:val="18"/>
        </w:rPr>
        <w:t>Multi-cell</w:t>
      </w:r>
      <w:r w:rsidR="008E6D89">
        <w:rPr>
          <w:rFonts w:ascii="Arial" w:hAnsi="Arial" w:cs="Arial"/>
          <w:sz w:val="18"/>
          <w:szCs w:val="18"/>
        </w:rPr>
        <w:t xml:space="preserve"> surface with finished cells of different depths based on the </w:t>
      </w:r>
      <w:r w:rsidR="00AF0D94">
        <w:rPr>
          <w:rFonts w:ascii="Arial" w:hAnsi="Arial" w:cs="Arial"/>
          <w:sz w:val="18"/>
          <w:szCs w:val="18"/>
        </w:rPr>
        <w:t xml:space="preserve">Schroeder </w:t>
      </w:r>
      <w:r w:rsidR="005F2892">
        <w:rPr>
          <w:rFonts w:ascii="Arial" w:hAnsi="Arial" w:cs="Arial"/>
          <w:sz w:val="18"/>
          <w:szCs w:val="18"/>
        </w:rPr>
        <w:t>quadratic residue equation.</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34B2A884"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xml:space="preserve">: </w:t>
      </w:r>
      <w:r w:rsidR="001E5FB4">
        <w:rPr>
          <w:rFonts w:ascii="Arial" w:hAnsi="Arial" w:cs="Arial"/>
          <w:sz w:val="18"/>
          <w:szCs w:val="18"/>
        </w:rPr>
        <w:t>Drop-ceiling grid</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4B26ED51" w:rsidR="00276D66" w:rsidRDefault="00276D66" w:rsidP="00BB46B1">
      <w:pPr>
        <w:tabs>
          <w:tab w:val="right" w:pos="2320"/>
        </w:tabs>
        <w:rPr>
          <w:rFonts w:ascii="Arial" w:hAnsi="Arial" w:cs="Arial"/>
          <w:sz w:val="18"/>
          <w:szCs w:val="18"/>
        </w:rPr>
      </w:pPr>
    </w:p>
    <w:p w14:paraId="2F6B276D" w14:textId="77777777" w:rsidR="00E1133F" w:rsidRDefault="00E1133F" w:rsidP="00BB46B1">
      <w:pPr>
        <w:tabs>
          <w:tab w:val="right" w:pos="2320"/>
        </w:tabs>
        <w:rPr>
          <w:rFonts w:ascii="Arial" w:hAnsi="Arial" w:cs="Arial"/>
          <w:sz w:val="18"/>
          <w:szCs w:val="18"/>
        </w:rPr>
      </w:pPr>
    </w:p>
    <w:p w14:paraId="1C28220A" w14:textId="269EAEE1" w:rsidR="00F41AAC" w:rsidRDefault="00B22BA5" w:rsidP="00BB46B1">
      <w:pPr>
        <w:tabs>
          <w:tab w:val="right" w:pos="2320"/>
        </w:tabs>
        <w:rPr>
          <w:rFonts w:ascii="Arial" w:hAnsi="Arial" w:cs="Arial"/>
          <w:sz w:val="18"/>
          <w:szCs w:val="18"/>
        </w:rPr>
      </w:pPr>
      <w:r>
        <w:rPr>
          <w:rFonts w:ascii="Arial" w:hAnsi="Arial" w:cs="Arial"/>
          <w:sz w:val="18"/>
          <w:szCs w:val="18"/>
        </w:rPr>
        <w:t xml:space="preserve">  </w:t>
      </w:r>
      <w:r w:rsidR="00BB46B1">
        <w:rPr>
          <w:rFonts w:ascii="Arial" w:hAnsi="Arial" w:cs="Arial"/>
          <w:sz w:val="18"/>
          <w:szCs w:val="18"/>
        </w:rPr>
        <w:tab/>
      </w:r>
    </w:p>
    <w:p w14:paraId="0D38C22F" w14:textId="365894A3" w:rsidR="00BC5DCE" w:rsidRDefault="00BA0F36" w:rsidP="009E6851">
      <w:pPr>
        <w:rPr>
          <w:rFonts w:ascii="Arial" w:hAnsi="Arial" w:cs="Arial"/>
          <w:sz w:val="18"/>
          <w:szCs w:val="18"/>
        </w:rPr>
      </w:pPr>
      <w:r>
        <w:rPr>
          <w:rFonts w:ascii="Arial" w:hAnsi="Arial" w:cs="Arial"/>
          <w:sz w:val="18"/>
          <w:szCs w:val="18"/>
        </w:rPr>
        <w:lastRenderedPageBreak/>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30082AA9" w14:textId="44CB9E63" w:rsidR="007A659B" w:rsidRDefault="007A659B" w:rsidP="009E6851">
      <w:pPr>
        <w:rPr>
          <w:rFonts w:ascii="Arial" w:hAnsi="Arial" w:cs="Arial"/>
          <w:sz w:val="18"/>
          <w:szCs w:val="18"/>
        </w:rPr>
      </w:pPr>
    </w:p>
    <w:p w14:paraId="4E287CB8" w14:textId="693D32DB" w:rsidR="005F4839" w:rsidRDefault="007F1EDD" w:rsidP="009E6851">
      <w:pPr>
        <w:rPr>
          <w:noProof/>
        </w:rPr>
      </w:pPr>
      <w:r>
        <w:rPr>
          <w:noProof/>
        </w:rPr>
        <w:drawing>
          <wp:anchor distT="0" distB="0" distL="114300" distR="114300" simplePos="0" relativeHeight="251660288" behindDoc="1" locked="0" layoutInCell="1" allowOverlap="1" wp14:anchorId="34EF0DBB" wp14:editId="7B65D8AD">
            <wp:simplePos x="0" y="0"/>
            <wp:positionH relativeFrom="column">
              <wp:posOffset>158749</wp:posOffset>
            </wp:positionH>
            <wp:positionV relativeFrom="paragraph">
              <wp:posOffset>27305</wp:posOffset>
            </wp:positionV>
            <wp:extent cx="4819281" cy="3600450"/>
            <wp:effectExtent l="0" t="0" r="0" b="0"/>
            <wp:wrapNone/>
            <wp:docPr id="2" name="Picture 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10;&#10;Description automatically generated"/>
                    <pic:cNvPicPr/>
                  </pic:nvPicPr>
                  <pic:blipFill rotWithShape="1">
                    <a:blip r:embed="rId9"/>
                    <a:srcRect l="26603" t="20122" r="36645" b="29673"/>
                    <a:stretch/>
                  </pic:blipFill>
                  <pic:spPr bwMode="auto">
                    <a:xfrm>
                      <a:off x="0" y="0"/>
                      <a:ext cx="4852574" cy="362532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7D023" w14:textId="10DB1CC7" w:rsidR="00EE0B88" w:rsidRDefault="00EE0B88" w:rsidP="009E6851">
      <w:pPr>
        <w:rPr>
          <w:rFonts w:ascii="Arial" w:hAnsi="Arial" w:cs="Arial"/>
          <w:sz w:val="18"/>
          <w:szCs w:val="18"/>
        </w:rPr>
      </w:pPr>
    </w:p>
    <w:p w14:paraId="64317C79" w14:textId="6BB75110" w:rsidR="00EE0B88" w:rsidRPr="002A6EE1" w:rsidRDefault="002A6EE1" w:rsidP="009E6851">
      <w:pPr>
        <w:rPr>
          <w:rFonts w:ascii="Arial" w:hAnsi="Arial" w:cs="Arial"/>
          <w:sz w:val="28"/>
          <w:szCs w:val="28"/>
        </w:rPr>
      </w:pPr>
      <w:r>
        <w:rPr>
          <w:rFonts w:ascii="Arial" w:hAnsi="Arial" w:cs="Arial"/>
          <w:sz w:val="18"/>
          <w:szCs w:val="18"/>
        </w:rPr>
        <w:tab/>
      </w:r>
    </w:p>
    <w:p w14:paraId="46290DE0" w14:textId="4DB223E6" w:rsidR="00EE0B88" w:rsidRDefault="002A6EE1" w:rsidP="009E6851">
      <w:pPr>
        <w:rPr>
          <w:rFonts w:ascii="Arial" w:hAnsi="Arial" w:cs="Arial"/>
          <w:sz w:val="18"/>
          <w:szCs w:val="18"/>
        </w:rPr>
      </w:pPr>
      <w:r>
        <w:rPr>
          <w:rFonts w:ascii="Arial" w:hAnsi="Arial" w:cs="Arial"/>
          <w:sz w:val="18"/>
          <w:szCs w:val="18"/>
        </w:rPr>
        <w:tab/>
      </w:r>
    </w:p>
    <w:p w14:paraId="7803F400" w14:textId="61757C93" w:rsidR="00EE0B88" w:rsidRDefault="00585010" w:rsidP="00AC1BB1">
      <w:pPr>
        <w:tabs>
          <w:tab w:val="left" w:pos="4120"/>
          <w:tab w:val="left" w:pos="6090"/>
        </w:tabs>
        <w:rPr>
          <w:rFonts w:ascii="Arial" w:hAnsi="Arial" w:cs="Arial"/>
          <w:sz w:val="18"/>
          <w:szCs w:val="18"/>
        </w:rPr>
      </w:pPr>
      <w:r>
        <w:rPr>
          <w:rFonts w:ascii="Arial" w:hAnsi="Arial" w:cs="Arial"/>
          <w:sz w:val="18"/>
          <w:szCs w:val="18"/>
        </w:rPr>
        <w:tab/>
      </w:r>
      <w:r w:rsidR="00AC1BB1">
        <w:rPr>
          <w:rFonts w:ascii="Arial" w:hAnsi="Arial" w:cs="Arial"/>
          <w:sz w:val="18"/>
          <w:szCs w:val="18"/>
        </w:rPr>
        <w:tab/>
      </w:r>
    </w:p>
    <w:p w14:paraId="0EFDD15D" w14:textId="47B2F721" w:rsidR="00EE0B88" w:rsidRDefault="00F41AAC" w:rsidP="00F41AAC">
      <w:pPr>
        <w:tabs>
          <w:tab w:val="left" w:pos="8030"/>
        </w:tabs>
        <w:rPr>
          <w:rFonts w:ascii="Arial" w:hAnsi="Arial" w:cs="Arial"/>
          <w:sz w:val="18"/>
          <w:szCs w:val="18"/>
        </w:rPr>
      </w:pPr>
      <w:r>
        <w:rPr>
          <w:rFonts w:ascii="Arial" w:hAnsi="Arial" w:cs="Arial"/>
          <w:sz w:val="18"/>
          <w:szCs w:val="18"/>
        </w:rPr>
        <w:tab/>
      </w:r>
    </w:p>
    <w:p w14:paraId="57E67FD6" w14:textId="369F62BF" w:rsidR="00A70343" w:rsidRDefault="00A70343" w:rsidP="009E6851">
      <w:pPr>
        <w:rPr>
          <w:noProof/>
        </w:rPr>
      </w:pPr>
    </w:p>
    <w:p w14:paraId="2255A92B" w14:textId="77393663" w:rsidR="00F41AAC" w:rsidRDefault="00F41AAC" w:rsidP="009E6851">
      <w:pPr>
        <w:rPr>
          <w:noProof/>
        </w:rPr>
      </w:pPr>
    </w:p>
    <w:p w14:paraId="7EE85361" w14:textId="51B13DD9" w:rsidR="00EE0B88" w:rsidRDefault="00EE0B88" w:rsidP="009E6851">
      <w:pPr>
        <w:rPr>
          <w:rFonts w:ascii="Arial" w:hAnsi="Arial" w:cs="Arial"/>
          <w:sz w:val="18"/>
          <w:szCs w:val="18"/>
        </w:rPr>
      </w:pPr>
    </w:p>
    <w:p w14:paraId="21C8895A" w14:textId="685245B2" w:rsidR="00EE0B88" w:rsidRDefault="00EE0B88" w:rsidP="009E6851">
      <w:pPr>
        <w:rPr>
          <w:rFonts w:ascii="Arial" w:hAnsi="Arial" w:cs="Arial"/>
          <w:sz w:val="18"/>
          <w:szCs w:val="18"/>
        </w:rPr>
      </w:pPr>
    </w:p>
    <w:p w14:paraId="7FFA4D44" w14:textId="72E1817F" w:rsidR="009159FB" w:rsidRDefault="009159FB" w:rsidP="009E6851">
      <w:pPr>
        <w:rPr>
          <w:noProof/>
        </w:rPr>
      </w:pPr>
    </w:p>
    <w:p w14:paraId="2648D15E" w14:textId="3D5CA953" w:rsidR="00EE0B88" w:rsidRDefault="00EE0B88" w:rsidP="009E6851">
      <w:pPr>
        <w:rPr>
          <w:rFonts w:ascii="Arial" w:hAnsi="Arial" w:cs="Arial"/>
          <w:sz w:val="18"/>
          <w:szCs w:val="18"/>
        </w:rPr>
      </w:pPr>
    </w:p>
    <w:p w14:paraId="26D58400" w14:textId="76A343D1" w:rsidR="005F4839" w:rsidRDefault="005F4839" w:rsidP="009E6851">
      <w:pPr>
        <w:rPr>
          <w:noProof/>
        </w:rPr>
      </w:pPr>
    </w:p>
    <w:p w14:paraId="3BD4358D" w14:textId="1A2DBC55" w:rsidR="00EE0B88" w:rsidRPr="00E31A18" w:rsidRDefault="00EE0B88" w:rsidP="00E31A18">
      <w:pPr>
        <w:tabs>
          <w:tab w:val="left" w:pos="3680"/>
        </w:tabs>
        <w:rPr>
          <w:noProof/>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6328D202" w:rsidR="007A659B" w:rsidRPr="00EE0B88" w:rsidRDefault="007F1EDD">
      <w:pPr>
        <w:pStyle w:val="ListParagraph"/>
        <w:numPr>
          <w:ilvl w:val="0"/>
          <w:numId w:val="16"/>
        </w:numPr>
        <w:rPr>
          <w:rFonts w:ascii="Arial" w:hAnsi="Arial" w:cs="Arial"/>
          <w:sz w:val="18"/>
          <w:szCs w:val="18"/>
        </w:rPr>
      </w:pPr>
      <w:r>
        <w:rPr>
          <w:rFonts w:ascii="Arial" w:hAnsi="Arial" w:cs="Arial"/>
          <w:sz w:val="18"/>
          <w:szCs w:val="18"/>
        </w:rPr>
        <w:t>GuD-TF1</w:t>
      </w:r>
      <w:r w:rsidR="00B63D78">
        <w:rPr>
          <w:rFonts w:ascii="Arial" w:hAnsi="Arial" w:cs="Arial"/>
          <w:sz w:val="18"/>
          <w:szCs w:val="18"/>
        </w:rPr>
        <w:t xml:space="preserve"> is a thermoformed plastic device molded to specific dimensions. </w:t>
      </w:r>
      <w:r>
        <w:rPr>
          <w:rFonts w:ascii="Arial" w:hAnsi="Arial" w:cs="Arial"/>
          <w:sz w:val="18"/>
          <w:szCs w:val="18"/>
        </w:rPr>
        <w:t>GuD-TF1</w:t>
      </w:r>
      <w:r w:rsidR="00B63D78">
        <w:rPr>
          <w:rFonts w:ascii="Arial" w:hAnsi="Arial" w:cs="Arial"/>
          <w:sz w:val="18"/>
          <w:szCs w:val="18"/>
        </w:rPr>
        <w:t xml:space="preserve"> is trimmed post-thermoforming via CNC to ensure exact dimensions. </w:t>
      </w:r>
      <w:r w:rsidR="00DE068B">
        <w:rPr>
          <w:rFonts w:ascii="Arial" w:hAnsi="Arial" w:cs="Arial"/>
          <w:sz w:val="18"/>
          <w:szCs w:val="18"/>
        </w:rPr>
        <w:t>Mounting is via drop-in to verified ceiling grid systems.</w:t>
      </w:r>
      <w:r w:rsidR="00EE0B88">
        <w:rPr>
          <w:rFonts w:ascii="Arial" w:hAnsi="Arial" w:cs="Arial"/>
          <w:sz w:val="18"/>
          <w:szCs w:val="18"/>
        </w:rPr>
        <w:t xml:space="preserve"> All assembly is done by qualified factory staff. </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4C5C7E08"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 xml:space="preserve">Shop Finishing: </w:t>
      </w:r>
      <w:r w:rsidR="001E5FB4">
        <w:rPr>
          <w:rFonts w:ascii="Arial" w:hAnsi="Arial" w:cs="Arial"/>
          <w:sz w:val="18"/>
          <w:szCs w:val="18"/>
        </w:rPr>
        <w:t>White (standard) or colored plastic</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999F500" w14:textId="77777777" w:rsidR="00DE068B" w:rsidRDefault="00DE068B" w:rsidP="000C0227">
      <w:pPr>
        <w:rPr>
          <w:rFonts w:ascii="Arial" w:hAnsi="Arial" w:cs="Arial"/>
          <w:sz w:val="18"/>
          <w:szCs w:val="18"/>
        </w:rPr>
      </w:pPr>
    </w:p>
    <w:p w14:paraId="60FD479E" w14:textId="242CE6AB" w:rsidR="000C0227" w:rsidRDefault="000C0227" w:rsidP="000C0227">
      <w:pPr>
        <w:rPr>
          <w:rFonts w:ascii="Arial" w:hAnsi="Arial" w:cs="Arial"/>
          <w:sz w:val="18"/>
          <w:szCs w:val="18"/>
        </w:rPr>
      </w:pPr>
      <w:r>
        <w:rPr>
          <w:rFonts w:ascii="Arial" w:hAnsi="Arial" w:cs="Arial"/>
          <w:sz w:val="18"/>
          <w:szCs w:val="18"/>
        </w:rPr>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Site Verification and Conditions: Please refer to section 1.8</w:t>
      </w:r>
    </w:p>
    <w:p w14:paraId="0262C024"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Site Verification of Condition: Examine installation area for compliance with all manufacturer’s project environmental requirements and ensure uninstalled products have been stored, handled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1CA54285" w14:textId="50F71F7B" w:rsidR="003668F6" w:rsidRPr="00AC1BB1" w:rsidRDefault="000C0227" w:rsidP="00AC1BB1">
      <w:pPr>
        <w:pStyle w:val="ListParagraph"/>
        <w:numPr>
          <w:ilvl w:val="0"/>
          <w:numId w:val="18"/>
        </w:numPr>
        <w:rPr>
          <w:rFonts w:ascii="Arial" w:hAnsi="Arial" w:cs="Arial"/>
          <w:sz w:val="18"/>
          <w:szCs w:val="18"/>
        </w:rPr>
      </w:pPr>
      <w:r w:rsidRPr="00997A92">
        <w:rPr>
          <w:rFonts w:ascii="Arial" w:hAnsi="Arial" w:cs="Arial"/>
          <w:sz w:val="18"/>
          <w:szCs w:val="18"/>
        </w:rPr>
        <w:t xml:space="preserve">Coordination with Other Trades: Coordinate with all other trades to ensure that wet work including concrete, terrazzo, plastering, painting, etc. in the installation area is complete, cured and dry prior to installation. Coordinate with all other trades to verify that components associated with mechanical, electrical, lighting, data, telecommunication, audio, video, fire suppression and other building systems are installed behind or above designated installation areas prior to commencing </w:t>
      </w:r>
    </w:p>
    <w:p w14:paraId="2171CAEB" w14:textId="57240A20"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building system components that penetrate the wood ceiling/wall panels. </w:t>
      </w:r>
    </w:p>
    <w:p w14:paraId="50D1F38A" w14:textId="77777777" w:rsidR="00E31A18" w:rsidRDefault="00E31A18" w:rsidP="000C0227">
      <w:pPr>
        <w:rPr>
          <w:rFonts w:ascii="Arial" w:hAnsi="Arial" w:cs="Arial"/>
          <w:sz w:val="18"/>
          <w:szCs w:val="18"/>
        </w:rPr>
      </w:pPr>
    </w:p>
    <w:p w14:paraId="258268CD" w14:textId="679EC3FF" w:rsidR="000C0227" w:rsidRDefault="000C0227" w:rsidP="000C0227">
      <w:pPr>
        <w:rPr>
          <w:rFonts w:ascii="Arial" w:hAnsi="Arial" w:cs="Arial"/>
          <w:sz w:val="18"/>
          <w:szCs w:val="18"/>
        </w:rPr>
      </w:pPr>
      <w:r w:rsidRPr="00C64BA4">
        <w:rPr>
          <w:rFonts w:ascii="Arial" w:hAnsi="Arial" w:cs="Arial"/>
          <w:sz w:val="18"/>
          <w:szCs w:val="18"/>
        </w:rPr>
        <w:lastRenderedPageBreak/>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Protection: Protect all floor, wall and ceiling finishes against possible damage prior to commencing installation and during installation</w:t>
      </w:r>
    </w:p>
    <w:p w14:paraId="3ED0D9C4"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field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77777777"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building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Demonstrate to the building owner or to the owner’s representative the safe and proper method for removing and replacing all types of accessible panels</w:t>
      </w:r>
    </w:p>
    <w:p w14:paraId="3525F59F"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Supply the building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73BF8" w14:textId="77777777" w:rsidR="00751FC5" w:rsidRDefault="00751FC5" w:rsidP="00837A13">
      <w:pPr>
        <w:spacing w:after="0" w:line="240" w:lineRule="auto"/>
      </w:pPr>
      <w:r>
        <w:separator/>
      </w:r>
    </w:p>
  </w:endnote>
  <w:endnote w:type="continuationSeparator" w:id="0">
    <w:p w14:paraId="32FBA0D7" w14:textId="77777777" w:rsidR="00751FC5" w:rsidRDefault="00751FC5" w:rsidP="00837A13">
      <w:pPr>
        <w:spacing w:after="0" w:line="240" w:lineRule="auto"/>
      </w:pPr>
      <w:r>
        <w:continuationSeparator/>
      </w:r>
    </w:p>
  </w:endnote>
  <w:endnote w:type="continuationNotice" w:id="1">
    <w:p w14:paraId="589E78E3" w14:textId="77777777" w:rsidR="00751FC5" w:rsidRDefault="00751F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18289" w14:textId="77777777" w:rsidR="00751FC5" w:rsidRDefault="00751FC5" w:rsidP="00837A13">
      <w:pPr>
        <w:spacing w:after="0" w:line="240" w:lineRule="auto"/>
      </w:pPr>
      <w:r>
        <w:separator/>
      </w:r>
    </w:p>
  </w:footnote>
  <w:footnote w:type="continuationSeparator" w:id="0">
    <w:p w14:paraId="73DD4B60" w14:textId="77777777" w:rsidR="00751FC5" w:rsidRDefault="00751FC5" w:rsidP="00837A13">
      <w:pPr>
        <w:spacing w:after="0" w:line="240" w:lineRule="auto"/>
      </w:pPr>
      <w:r>
        <w:continuationSeparator/>
      </w:r>
    </w:p>
  </w:footnote>
  <w:footnote w:type="continuationNotice" w:id="1">
    <w:p w14:paraId="4FF3CC1F" w14:textId="77777777" w:rsidR="00751FC5" w:rsidRDefault="00751FC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236AD"/>
    <w:rsid w:val="00033FD3"/>
    <w:rsid w:val="0005563E"/>
    <w:rsid w:val="000567C7"/>
    <w:rsid w:val="00064E0D"/>
    <w:rsid w:val="00066ED1"/>
    <w:rsid w:val="00074C59"/>
    <w:rsid w:val="000750BE"/>
    <w:rsid w:val="000A6D45"/>
    <w:rsid w:val="000C0227"/>
    <w:rsid w:val="000C09CD"/>
    <w:rsid w:val="00100949"/>
    <w:rsid w:val="0011051E"/>
    <w:rsid w:val="00111014"/>
    <w:rsid w:val="00142B71"/>
    <w:rsid w:val="00165B53"/>
    <w:rsid w:val="001A5CDC"/>
    <w:rsid w:val="001B5351"/>
    <w:rsid w:val="001C3283"/>
    <w:rsid w:val="001E5FB4"/>
    <w:rsid w:val="002051F8"/>
    <w:rsid w:val="0021580D"/>
    <w:rsid w:val="00227553"/>
    <w:rsid w:val="002477B3"/>
    <w:rsid w:val="00264E18"/>
    <w:rsid w:val="002666B9"/>
    <w:rsid w:val="00276D66"/>
    <w:rsid w:val="002A6EE1"/>
    <w:rsid w:val="002B2355"/>
    <w:rsid w:val="002B723D"/>
    <w:rsid w:val="00316FCB"/>
    <w:rsid w:val="003316E4"/>
    <w:rsid w:val="0034108B"/>
    <w:rsid w:val="003423C7"/>
    <w:rsid w:val="00362480"/>
    <w:rsid w:val="00364983"/>
    <w:rsid w:val="003668F6"/>
    <w:rsid w:val="0039474F"/>
    <w:rsid w:val="003A2559"/>
    <w:rsid w:val="003A32CB"/>
    <w:rsid w:val="003A4F52"/>
    <w:rsid w:val="003B33EE"/>
    <w:rsid w:val="003C2530"/>
    <w:rsid w:val="00400756"/>
    <w:rsid w:val="00400D5B"/>
    <w:rsid w:val="00406F2A"/>
    <w:rsid w:val="004211C2"/>
    <w:rsid w:val="00477397"/>
    <w:rsid w:val="00491B5A"/>
    <w:rsid w:val="004A2FFB"/>
    <w:rsid w:val="004A72E0"/>
    <w:rsid w:val="004B1165"/>
    <w:rsid w:val="004C7832"/>
    <w:rsid w:val="004E5615"/>
    <w:rsid w:val="0053725B"/>
    <w:rsid w:val="005619BC"/>
    <w:rsid w:val="00571059"/>
    <w:rsid w:val="0057219A"/>
    <w:rsid w:val="00577827"/>
    <w:rsid w:val="00585010"/>
    <w:rsid w:val="00592CF7"/>
    <w:rsid w:val="005B6F08"/>
    <w:rsid w:val="005C1D6B"/>
    <w:rsid w:val="005C28D6"/>
    <w:rsid w:val="005D2814"/>
    <w:rsid w:val="005F2892"/>
    <w:rsid w:val="005F4839"/>
    <w:rsid w:val="00614975"/>
    <w:rsid w:val="00620E94"/>
    <w:rsid w:val="006315CA"/>
    <w:rsid w:val="00634EB6"/>
    <w:rsid w:val="00654EF8"/>
    <w:rsid w:val="006B7787"/>
    <w:rsid w:val="006C1E3F"/>
    <w:rsid w:val="006E2152"/>
    <w:rsid w:val="006F7CF7"/>
    <w:rsid w:val="00714FDB"/>
    <w:rsid w:val="00724BDE"/>
    <w:rsid w:val="00732211"/>
    <w:rsid w:val="00751AAD"/>
    <w:rsid w:val="00751FC5"/>
    <w:rsid w:val="0077384C"/>
    <w:rsid w:val="007A659B"/>
    <w:rsid w:val="007A72A7"/>
    <w:rsid w:val="007B20CD"/>
    <w:rsid w:val="007D660B"/>
    <w:rsid w:val="007E3D3F"/>
    <w:rsid w:val="007E3EF7"/>
    <w:rsid w:val="007E5306"/>
    <w:rsid w:val="007F1EDD"/>
    <w:rsid w:val="0082162C"/>
    <w:rsid w:val="00833AC6"/>
    <w:rsid w:val="00837A13"/>
    <w:rsid w:val="0085485F"/>
    <w:rsid w:val="008C5489"/>
    <w:rsid w:val="008E363F"/>
    <w:rsid w:val="008E6D89"/>
    <w:rsid w:val="00903311"/>
    <w:rsid w:val="00904846"/>
    <w:rsid w:val="009058A9"/>
    <w:rsid w:val="009159FB"/>
    <w:rsid w:val="00940388"/>
    <w:rsid w:val="0095632F"/>
    <w:rsid w:val="00962527"/>
    <w:rsid w:val="009710BA"/>
    <w:rsid w:val="00975BDE"/>
    <w:rsid w:val="00997A92"/>
    <w:rsid w:val="009A3769"/>
    <w:rsid w:val="009B2629"/>
    <w:rsid w:val="009B7F38"/>
    <w:rsid w:val="009C034A"/>
    <w:rsid w:val="009E6851"/>
    <w:rsid w:val="009E7E35"/>
    <w:rsid w:val="009F4C09"/>
    <w:rsid w:val="00A05D4C"/>
    <w:rsid w:val="00A41679"/>
    <w:rsid w:val="00A43D83"/>
    <w:rsid w:val="00A70343"/>
    <w:rsid w:val="00AC1BB1"/>
    <w:rsid w:val="00AC5020"/>
    <w:rsid w:val="00AF0D94"/>
    <w:rsid w:val="00AF358F"/>
    <w:rsid w:val="00B22BA5"/>
    <w:rsid w:val="00B46DA6"/>
    <w:rsid w:val="00B51026"/>
    <w:rsid w:val="00B548E6"/>
    <w:rsid w:val="00B61793"/>
    <w:rsid w:val="00B63D78"/>
    <w:rsid w:val="00B748BD"/>
    <w:rsid w:val="00BA0F36"/>
    <w:rsid w:val="00BA2119"/>
    <w:rsid w:val="00BB46B1"/>
    <w:rsid w:val="00BB5029"/>
    <w:rsid w:val="00BC5DCE"/>
    <w:rsid w:val="00BE1A6F"/>
    <w:rsid w:val="00BE4351"/>
    <w:rsid w:val="00C17FCC"/>
    <w:rsid w:val="00C243CD"/>
    <w:rsid w:val="00C2729E"/>
    <w:rsid w:val="00C64BA4"/>
    <w:rsid w:val="00C76FA2"/>
    <w:rsid w:val="00CB412C"/>
    <w:rsid w:val="00CC5F62"/>
    <w:rsid w:val="00CD1461"/>
    <w:rsid w:val="00CF25F9"/>
    <w:rsid w:val="00CF77F1"/>
    <w:rsid w:val="00D01A01"/>
    <w:rsid w:val="00D0325A"/>
    <w:rsid w:val="00D2199D"/>
    <w:rsid w:val="00D35949"/>
    <w:rsid w:val="00D54B88"/>
    <w:rsid w:val="00D56A79"/>
    <w:rsid w:val="00D71537"/>
    <w:rsid w:val="00D90EF0"/>
    <w:rsid w:val="00D9543B"/>
    <w:rsid w:val="00DB10C8"/>
    <w:rsid w:val="00DE068B"/>
    <w:rsid w:val="00DF0392"/>
    <w:rsid w:val="00DF24E7"/>
    <w:rsid w:val="00DF50F7"/>
    <w:rsid w:val="00E1133F"/>
    <w:rsid w:val="00E31A18"/>
    <w:rsid w:val="00E37D21"/>
    <w:rsid w:val="00E64630"/>
    <w:rsid w:val="00E65F2A"/>
    <w:rsid w:val="00E8493D"/>
    <w:rsid w:val="00EB45DF"/>
    <w:rsid w:val="00EE0B88"/>
    <w:rsid w:val="00EF3CA8"/>
    <w:rsid w:val="00F074FF"/>
    <w:rsid w:val="00F07A51"/>
    <w:rsid w:val="00F301EC"/>
    <w:rsid w:val="00F41AAC"/>
    <w:rsid w:val="00F50B16"/>
    <w:rsid w:val="00F767A5"/>
    <w:rsid w:val="00F86994"/>
    <w:rsid w:val="00FB0A44"/>
    <w:rsid w:val="00FB355A"/>
    <w:rsid w:val="00FC71D5"/>
    <w:rsid w:val="00FD4491"/>
    <w:rsid w:val="00FE162C"/>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AFE3A944-0447-418D-90AC-1752DCB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1381</Words>
  <Characters>7876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6</cp:revision>
  <dcterms:created xsi:type="dcterms:W3CDTF">2022-09-27T02:33:00Z</dcterms:created>
  <dcterms:modified xsi:type="dcterms:W3CDTF">2023-01-01T22:18:00Z</dcterms:modified>
</cp:coreProperties>
</file>