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EE9F76" w14:textId="648583F7" w:rsidR="00B51026" w:rsidRDefault="00B51026">
      <w:pPr>
        <w:contextualSpacing/>
        <w:rPr>
          <w:rFonts w:ascii="Arial" w:hAnsi="Arial" w:cs="Arial"/>
          <w:sz w:val="18"/>
          <w:szCs w:val="18"/>
        </w:rPr>
      </w:pPr>
      <w:r>
        <w:rPr>
          <w:rFonts w:ascii="Arial" w:hAnsi="Arial" w:cs="Arial"/>
          <w:sz w:val="18"/>
          <w:szCs w:val="18"/>
        </w:rPr>
        <w:t>Project Name:</w:t>
      </w:r>
    </w:p>
    <w:p w14:paraId="43758E44" w14:textId="77777777" w:rsidR="00B51026" w:rsidRDefault="00B51026" w:rsidP="00B51026">
      <w:pPr>
        <w:contextualSpacing/>
        <w:rPr>
          <w:rFonts w:ascii="Arial" w:hAnsi="Arial" w:cs="Arial"/>
          <w:sz w:val="18"/>
          <w:szCs w:val="18"/>
        </w:rPr>
      </w:pPr>
      <w:r>
        <w:rPr>
          <w:rFonts w:ascii="Arial" w:hAnsi="Arial" w:cs="Arial"/>
          <w:sz w:val="18"/>
          <w:szCs w:val="18"/>
        </w:rPr>
        <w:t>Project Ref. #:</w:t>
      </w:r>
      <w:r w:rsidRPr="00B51026">
        <w:rPr>
          <w:rFonts w:ascii="Arial" w:hAnsi="Arial" w:cs="Arial"/>
          <w:sz w:val="18"/>
          <w:szCs w:val="18"/>
        </w:rPr>
        <w:t xml:space="preserve"> </w:t>
      </w:r>
    </w:p>
    <w:p w14:paraId="31A1690A" w14:textId="2ED52EEA" w:rsidR="00B51026" w:rsidRDefault="00B51026" w:rsidP="00B51026">
      <w:pPr>
        <w:contextualSpacing/>
        <w:rPr>
          <w:rFonts w:ascii="Arial" w:hAnsi="Arial" w:cs="Arial"/>
          <w:sz w:val="18"/>
          <w:szCs w:val="18"/>
        </w:rPr>
      </w:pPr>
      <w:r>
        <w:rPr>
          <w:rFonts w:ascii="Arial" w:hAnsi="Arial" w:cs="Arial"/>
          <w:sz w:val="18"/>
          <w:szCs w:val="18"/>
        </w:rPr>
        <w:t>Architect:</w:t>
      </w:r>
    </w:p>
    <w:p w14:paraId="7124794A" w14:textId="6443BE16" w:rsidR="00B51026" w:rsidRDefault="00B51026">
      <w:pPr>
        <w:contextualSpacing/>
        <w:rPr>
          <w:rFonts w:ascii="Arial" w:hAnsi="Arial" w:cs="Arial"/>
          <w:sz w:val="18"/>
          <w:szCs w:val="18"/>
        </w:rPr>
      </w:pPr>
    </w:p>
    <w:p w14:paraId="4A875B71" w14:textId="11ACF044" w:rsidR="00033FD3" w:rsidRPr="00477397" w:rsidRDefault="00033FD3" w:rsidP="00477397">
      <w:pPr>
        <w:contextualSpacing/>
        <w:jc w:val="center"/>
        <w:rPr>
          <w:rFonts w:ascii="Arial" w:hAnsi="Arial" w:cs="Arial"/>
          <w:b/>
          <w:sz w:val="18"/>
          <w:szCs w:val="18"/>
        </w:rPr>
      </w:pPr>
      <w:r w:rsidRPr="00477397">
        <w:rPr>
          <w:rFonts w:ascii="Arial" w:hAnsi="Arial" w:cs="Arial"/>
          <w:b/>
          <w:sz w:val="18"/>
          <w:szCs w:val="18"/>
        </w:rPr>
        <w:t>SECTION 09</w:t>
      </w:r>
      <w:r w:rsidR="002B723D" w:rsidRPr="00477397">
        <w:rPr>
          <w:rFonts w:ascii="Arial" w:hAnsi="Arial" w:cs="Arial"/>
          <w:b/>
          <w:sz w:val="18"/>
          <w:szCs w:val="18"/>
        </w:rPr>
        <w:t xml:space="preserve"> 84 00</w:t>
      </w:r>
    </w:p>
    <w:p w14:paraId="328A093E" w14:textId="491EDFC4" w:rsidR="002B723D" w:rsidRDefault="0090253E" w:rsidP="00477397">
      <w:pPr>
        <w:contextualSpacing/>
        <w:jc w:val="center"/>
        <w:rPr>
          <w:rFonts w:ascii="Arial" w:hAnsi="Arial" w:cs="Arial"/>
          <w:b/>
          <w:sz w:val="18"/>
          <w:szCs w:val="18"/>
        </w:rPr>
      </w:pPr>
      <w:r>
        <w:rPr>
          <w:rFonts w:ascii="Arial" w:hAnsi="Arial" w:cs="Arial"/>
          <w:b/>
          <w:sz w:val="18"/>
          <w:szCs w:val="18"/>
        </w:rPr>
        <w:t>Clear Acrylic Absorber</w:t>
      </w:r>
      <w:r w:rsidR="00227553">
        <w:rPr>
          <w:rFonts w:ascii="Arial" w:hAnsi="Arial" w:cs="Arial"/>
          <w:b/>
          <w:sz w:val="18"/>
          <w:szCs w:val="18"/>
        </w:rPr>
        <w:t xml:space="preserve"> (</w:t>
      </w:r>
      <w:r>
        <w:rPr>
          <w:rFonts w:ascii="Arial" w:hAnsi="Arial" w:cs="Arial"/>
          <w:b/>
          <w:sz w:val="18"/>
          <w:szCs w:val="18"/>
        </w:rPr>
        <w:t>DEAMP</w:t>
      </w:r>
      <w:r w:rsidR="00227553">
        <w:rPr>
          <w:rFonts w:ascii="Arial" w:hAnsi="Arial" w:cs="Arial"/>
          <w:b/>
          <w:sz w:val="18"/>
          <w:szCs w:val="18"/>
        </w:rPr>
        <w:t xml:space="preserve">) </w:t>
      </w:r>
    </w:p>
    <w:p w14:paraId="03D88239" w14:textId="77777777" w:rsidR="00477397" w:rsidRPr="00477397" w:rsidRDefault="00477397" w:rsidP="00477397">
      <w:pPr>
        <w:contextualSpacing/>
        <w:jc w:val="center"/>
        <w:rPr>
          <w:rFonts w:ascii="Arial" w:hAnsi="Arial" w:cs="Arial"/>
          <w:b/>
          <w:sz w:val="18"/>
          <w:szCs w:val="18"/>
        </w:rPr>
      </w:pPr>
    </w:p>
    <w:p w14:paraId="1C2AF4FB" w14:textId="3704F4D0" w:rsidR="00362480" w:rsidRPr="00477397" w:rsidRDefault="00033FD3" w:rsidP="00477397">
      <w:pPr>
        <w:contextualSpacing/>
        <w:rPr>
          <w:rFonts w:ascii="Arial" w:hAnsi="Arial" w:cs="Arial"/>
          <w:b/>
          <w:sz w:val="18"/>
          <w:szCs w:val="18"/>
        </w:rPr>
      </w:pPr>
      <w:r w:rsidRPr="00477397">
        <w:rPr>
          <w:rFonts w:ascii="Arial" w:hAnsi="Arial" w:cs="Arial"/>
          <w:b/>
          <w:sz w:val="18"/>
          <w:szCs w:val="18"/>
        </w:rPr>
        <w:t>PART 1 – GENERAL</w:t>
      </w:r>
    </w:p>
    <w:p w14:paraId="66B67A75" w14:textId="6374D2C3" w:rsidR="00362480" w:rsidRDefault="00362480" w:rsidP="009E6851">
      <w:pPr>
        <w:pStyle w:val="ListParagraph"/>
        <w:numPr>
          <w:ilvl w:val="1"/>
          <w:numId w:val="1"/>
        </w:numPr>
        <w:contextualSpacing w:val="0"/>
        <w:rPr>
          <w:rFonts w:ascii="Arial" w:hAnsi="Arial" w:cs="Arial"/>
          <w:sz w:val="18"/>
          <w:szCs w:val="18"/>
        </w:rPr>
      </w:pPr>
      <w:r>
        <w:rPr>
          <w:rFonts w:ascii="Arial" w:hAnsi="Arial" w:cs="Arial"/>
          <w:sz w:val="18"/>
          <w:szCs w:val="18"/>
        </w:rPr>
        <w:t>RELATED DOCUMENTS</w:t>
      </w:r>
    </w:p>
    <w:p w14:paraId="53552945" w14:textId="6318E388" w:rsidR="009E7E35" w:rsidRPr="009E7E35" w:rsidRDefault="00362480">
      <w:pPr>
        <w:pStyle w:val="ListParagraph"/>
        <w:numPr>
          <w:ilvl w:val="0"/>
          <w:numId w:val="29"/>
        </w:numPr>
        <w:contextualSpacing w:val="0"/>
        <w:rPr>
          <w:rFonts w:ascii="Arial" w:hAnsi="Arial" w:cs="Arial"/>
          <w:sz w:val="18"/>
          <w:szCs w:val="18"/>
        </w:rPr>
      </w:pPr>
      <w:r>
        <w:rPr>
          <w:rFonts w:ascii="Arial" w:hAnsi="Arial" w:cs="Arial"/>
          <w:sz w:val="18"/>
          <w:szCs w:val="18"/>
        </w:rPr>
        <w:t>Drawings and general provisions of the Contract, including General and Supplementary Conditions and Division 01 Specifications Sections, apply to this Section</w:t>
      </w:r>
      <w:r w:rsidR="009E7E35">
        <w:t xml:space="preserve"> 06420 – </w:t>
      </w:r>
      <w:r w:rsidR="0090253E">
        <w:t>Plastic paneling</w:t>
      </w:r>
    </w:p>
    <w:p w14:paraId="051D214C" w14:textId="19FEC1E4" w:rsidR="009E7E35" w:rsidRDefault="009E7E35">
      <w:pPr>
        <w:pStyle w:val="NoSpacing"/>
        <w:numPr>
          <w:ilvl w:val="0"/>
          <w:numId w:val="29"/>
        </w:numPr>
      </w:pPr>
      <w:r>
        <w:t>Section 09120 – Suspension Framing/Furring for Plaster/Gypsum Board Assemblies</w:t>
      </w:r>
    </w:p>
    <w:p w14:paraId="20665150" w14:textId="2926E13F" w:rsidR="009E7E35" w:rsidRDefault="009E7E35">
      <w:pPr>
        <w:pStyle w:val="NoSpacing"/>
        <w:numPr>
          <w:ilvl w:val="0"/>
          <w:numId w:val="29"/>
        </w:numPr>
      </w:pPr>
      <w:r>
        <w:t>Section 09</w:t>
      </w:r>
      <w:r w:rsidR="00BE4351">
        <w:t>450</w:t>
      </w:r>
      <w:r>
        <w:t xml:space="preserve"> – Gypsum Board</w:t>
      </w:r>
    </w:p>
    <w:p w14:paraId="2CBDE76A" w14:textId="7E29B088" w:rsidR="009E7E35" w:rsidRDefault="009E7E35">
      <w:pPr>
        <w:pStyle w:val="NoSpacing"/>
        <w:numPr>
          <w:ilvl w:val="0"/>
          <w:numId w:val="29"/>
        </w:numPr>
      </w:pPr>
      <w:r>
        <w:t>Division 15 Sections – Mechanical Work</w:t>
      </w:r>
    </w:p>
    <w:p w14:paraId="0C6387F5" w14:textId="0A3F02C6" w:rsidR="009E7E35" w:rsidRDefault="009E7E35">
      <w:pPr>
        <w:pStyle w:val="NoSpacing"/>
        <w:numPr>
          <w:ilvl w:val="0"/>
          <w:numId w:val="29"/>
        </w:numPr>
      </w:pPr>
      <w:r>
        <w:t>Division 16 Sections – Electrical Work</w:t>
      </w:r>
    </w:p>
    <w:p w14:paraId="61636931" w14:textId="4C58E0AD" w:rsidR="009E7E35" w:rsidRDefault="009E7E35">
      <w:pPr>
        <w:pStyle w:val="NoSpacing"/>
        <w:numPr>
          <w:ilvl w:val="0"/>
          <w:numId w:val="29"/>
        </w:numPr>
      </w:pPr>
      <w:r>
        <w:t>Division 17 Sections – Audio, Data, Telecommunication Work</w:t>
      </w:r>
    </w:p>
    <w:p w14:paraId="44D62D69" w14:textId="77777777" w:rsidR="009E7E35" w:rsidRPr="009E7E35" w:rsidRDefault="009E7E35" w:rsidP="009E7E35">
      <w:pPr>
        <w:ind w:left="360"/>
        <w:rPr>
          <w:rFonts w:ascii="Arial" w:hAnsi="Arial" w:cs="Arial"/>
          <w:sz w:val="18"/>
          <w:szCs w:val="18"/>
        </w:rPr>
      </w:pPr>
    </w:p>
    <w:p w14:paraId="7E106CB6" w14:textId="65A929BD" w:rsidR="009E6851" w:rsidRPr="009E6851" w:rsidRDefault="00477397" w:rsidP="00364983">
      <w:pPr>
        <w:pStyle w:val="ListParagraph"/>
        <w:numPr>
          <w:ilvl w:val="1"/>
          <w:numId w:val="1"/>
        </w:numPr>
        <w:contextualSpacing w:val="0"/>
        <w:rPr>
          <w:rFonts w:ascii="Arial" w:hAnsi="Arial" w:cs="Arial"/>
          <w:sz w:val="18"/>
          <w:szCs w:val="18"/>
        </w:rPr>
      </w:pPr>
      <w:r w:rsidRPr="00477397">
        <w:rPr>
          <w:rFonts w:ascii="Arial" w:hAnsi="Arial" w:cs="Arial"/>
          <w:sz w:val="18"/>
          <w:szCs w:val="18"/>
        </w:rPr>
        <w:t>SUMMARY</w:t>
      </w:r>
    </w:p>
    <w:p w14:paraId="44C3EBA4" w14:textId="58FE4968" w:rsidR="009E6851" w:rsidRPr="009E6851" w:rsidRDefault="009E6851" w:rsidP="009E6851">
      <w:pPr>
        <w:pStyle w:val="ListParagraph"/>
        <w:numPr>
          <w:ilvl w:val="0"/>
          <w:numId w:val="2"/>
        </w:numPr>
        <w:contextualSpacing w:val="0"/>
        <w:rPr>
          <w:rFonts w:ascii="Arial" w:hAnsi="Arial" w:cs="Arial"/>
          <w:sz w:val="18"/>
          <w:szCs w:val="18"/>
        </w:rPr>
      </w:pPr>
      <w:r>
        <w:rPr>
          <w:rFonts w:ascii="Arial" w:hAnsi="Arial" w:cs="Arial"/>
          <w:sz w:val="18"/>
          <w:szCs w:val="18"/>
        </w:rPr>
        <w:t>Section Includes:</w:t>
      </w:r>
      <w:r w:rsidR="00724BDE">
        <w:rPr>
          <w:rFonts w:ascii="Arial" w:hAnsi="Arial" w:cs="Arial"/>
          <w:sz w:val="18"/>
          <w:szCs w:val="18"/>
        </w:rPr>
        <w:t xml:space="preserve"> </w:t>
      </w:r>
      <w:r w:rsidR="00A45043">
        <w:rPr>
          <w:rFonts w:ascii="Arial" w:hAnsi="Arial" w:cs="Arial"/>
          <w:sz w:val="18"/>
          <w:szCs w:val="18"/>
        </w:rPr>
        <w:t>Clear acrylic absorber/DeAmp</w:t>
      </w:r>
    </w:p>
    <w:p w14:paraId="2FC73C79" w14:textId="591C3D93" w:rsidR="00477397" w:rsidRDefault="00477397" w:rsidP="009E6851">
      <w:pPr>
        <w:pStyle w:val="ListParagraph"/>
        <w:numPr>
          <w:ilvl w:val="1"/>
          <w:numId w:val="1"/>
        </w:numPr>
        <w:contextualSpacing w:val="0"/>
        <w:rPr>
          <w:rFonts w:ascii="Arial" w:hAnsi="Arial" w:cs="Arial"/>
          <w:sz w:val="18"/>
          <w:szCs w:val="18"/>
        </w:rPr>
      </w:pPr>
      <w:r>
        <w:rPr>
          <w:rFonts w:ascii="Arial" w:hAnsi="Arial" w:cs="Arial"/>
          <w:sz w:val="18"/>
          <w:szCs w:val="18"/>
        </w:rPr>
        <w:t xml:space="preserve">REFERENCES </w:t>
      </w:r>
    </w:p>
    <w:p w14:paraId="14144304" w14:textId="480B456E" w:rsidR="009E6851" w:rsidRDefault="009E6851">
      <w:pPr>
        <w:pStyle w:val="ListParagraph"/>
        <w:numPr>
          <w:ilvl w:val="0"/>
          <w:numId w:val="3"/>
        </w:numPr>
        <w:rPr>
          <w:rFonts w:ascii="Arial" w:hAnsi="Arial" w:cs="Arial"/>
          <w:sz w:val="18"/>
          <w:szCs w:val="18"/>
        </w:rPr>
      </w:pPr>
      <w:r>
        <w:rPr>
          <w:rFonts w:ascii="Arial" w:hAnsi="Arial" w:cs="Arial"/>
          <w:sz w:val="18"/>
          <w:szCs w:val="18"/>
        </w:rPr>
        <w:t>American Society for Testing &amp; Materials (ASTM) International:</w:t>
      </w:r>
    </w:p>
    <w:p w14:paraId="73735B42" w14:textId="61500F0B" w:rsidR="009E6851" w:rsidRDefault="009E6851">
      <w:pPr>
        <w:pStyle w:val="ListParagraph"/>
        <w:numPr>
          <w:ilvl w:val="0"/>
          <w:numId w:val="4"/>
        </w:numPr>
        <w:rPr>
          <w:rFonts w:ascii="Arial" w:hAnsi="Arial" w:cs="Arial"/>
          <w:sz w:val="18"/>
          <w:szCs w:val="18"/>
        </w:rPr>
      </w:pPr>
      <w:r>
        <w:rPr>
          <w:rFonts w:ascii="Arial" w:hAnsi="Arial" w:cs="Arial"/>
          <w:sz w:val="18"/>
          <w:szCs w:val="18"/>
        </w:rPr>
        <w:t xml:space="preserve">ASTM C423 Standard Test Method for Sound Absorption and Sound Absorption Coefficients by the Reverberation Room Method </w:t>
      </w:r>
    </w:p>
    <w:p w14:paraId="575E11C8" w14:textId="4CF6C74C" w:rsidR="003A2559" w:rsidRDefault="003A2559">
      <w:pPr>
        <w:pStyle w:val="ListParagraph"/>
        <w:numPr>
          <w:ilvl w:val="0"/>
          <w:numId w:val="4"/>
        </w:numPr>
        <w:rPr>
          <w:rFonts w:ascii="Arial" w:hAnsi="Arial" w:cs="Arial"/>
          <w:sz w:val="18"/>
          <w:szCs w:val="18"/>
        </w:rPr>
      </w:pPr>
      <w:r>
        <w:rPr>
          <w:rFonts w:ascii="Arial" w:hAnsi="Arial" w:cs="Arial"/>
          <w:sz w:val="18"/>
          <w:szCs w:val="18"/>
        </w:rPr>
        <w:t xml:space="preserve">ISO 17497-1 and ISO 17497-2 Standard Test Methods for diffusion and scattering of acoustic materials </w:t>
      </w:r>
      <w:r w:rsidR="00227553">
        <w:rPr>
          <w:rFonts w:ascii="Arial" w:hAnsi="Arial" w:cs="Arial"/>
          <w:sz w:val="18"/>
          <w:szCs w:val="18"/>
        </w:rPr>
        <w:t xml:space="preserve">and proposed ASTM </w:t>
      </w:r>
      <w:r w:rsidR="009E7E35">
        <w:rPr>
          <w:rFonts w:ascii="Arial" w:hAnsi="Arial" w:cs="Arial"/>
          <w:sz w:val="18"/>
          <w:szCs w:val="18"/>
        </w:rPr>
        <w:t>Standard</w:t>
      </w:r>
      <w:r w:rsidR="0011051E">
        <w:rPr>
          <w:rFonts w:ascii="Arial" w:hAnsi="Arial" w:cs="Arial"/>
          <w:sz w:val="18"/>
          <w:szCs w:val="18"/>
        </w:rPr>
        <w:t xml:space="preserve"> Test Method for Testing the Reflectivity of Surfaces</w:t>
      </w:r>
    </w:p>
    <w:p w14:paraId="2B10CBBB" w14:textId="2132BD80" w:rsidR="00017348" w:rsidRPr="00364983" w:rsidRDefault="00DF50F7">
      <w:pPr>
        <w:pStyle w:val="ListParagraph"/>
        <w:numPr>
          <w:ilvl w:val="0"/>
          <w:numId w:val="4"/>
        </w:numPr>
        <w:contextualSpacing w:val="0"/>
        <w:rPr>
          <w:rFonts w:ascii="Arial" w:hAnsi="Arial" w:cs="Arial"/>
          <w:sz w:val="18"/>
          <w:szCs w:val="18"/>
        </w:rPr>
      </w:pPr>
      <w:r>
        <w:rPr>
          <w:rFonts w:ascii="Arial" w:hAnsi="Arial" w:cs="Arial"/>
          <w:sz w:val="18"/>
          <w:szCs w:val="18"/>
        </w:rPr>
        <w:t>ASTM E84 Standard Test Method for Surface Burning Characteristics of Building Material</w:t>
      </w:r>
    </w:p>
    <w:p w14:paraId="61E5A00B" w14:textId="7F07B541" w:rsidR="00477397" w:rsidRDefault="00477397" w:rsidP="00364983">
      <w:pPr>
        <w:pStyle w:val="ListParagraph"/>
        <w:numPr>
          <w:ilvl w:val="1"/>
          <w:numId w:val="1"/>
        </w:numPr>
        <w:contextualSpacing w:val="0"/>
        <w:rPr>
          <w:rFonts w:ascii="Arial" w:hAnsi="Arial" w:cs="Arial"/>
          <w:sz w:val="18"/>
          <w:szCs w:val="18"/>
        </w:rPr>
      </w:pPr>
      <w:r>
        <w:rPr>
          <w:rFonts w:ascii="Arial" w:hAnsi="Arial" w:cs="Arial"/>
          <w:sz w:val="18"/>
          <w:szCs w:val="18"/>
        </w:rPr>
        <w:t>SYSTEM DESCRIPTION</w:t>
      </w:r>
    </w:p>
    <w:p w14:paraId="65C18D5A" w14:textId="79FF6B86" w:rsidR="0011051E" w:rsidRPr="0011051E" w:rsidRDefault="0090253E">
      <w:pPr>
        <w:pStyle w:val="ListParagraph"/>
        <w:numPr>
          <w:ilvl w:val="0"/>
          <w:numId w:val="3"/>
        </w:numPr>
        <w:rPr>
          <w:rFonts w:ascii="Arial" w:hAnsi="Arial" w:cs="Arial"/>
          <w:sz w:val="18"/>
          <w:szCs w:val="18"/>
        </w:rPr>
      </w:pPr>
      <w:r>
        <w:rPr>
          <w:rFonts w:ascii="Arial" w:hAnsi="Arial" w:cs="Arial"/>
          <w:sz w:val="18"/>
          <w:szCs w:val="18"/>
        </w:rPr>
        <w:t>Clear or colored acrylic panel for absorbing sound waves. Panel contains specific length micro-slits to absorb sound.</w:t>
      </w:r>
    </w:p>
    <w:p w14:paraId="3E6AF75E" w14:textId="3BD1D74E" w:rsidR="00DF50F7" w:rsidRPr="0011051E" w:rsidRDefault="00DF50F7">
      <w:pPr>
        <w:pStyle w:val="ListParagraph"/>
        <w:numPr>
          <w:ilvl w:val="0"/>
          <w:numId w:val="3"/>
        </w:numPr>
        <w:rPr>
          <w:rFonts w:ascii="Arial" w:hAnsi="Arial" w:cs="Arial"/>
          <w:sz w:val="18"/>
          <w:szCs w:val="18"/>
        </w:rPr>
      </w:pPr>
      <w:r w:rsidRPr="0011051E">
        <w:rPr>
          <w:rFonts w:ascii="Arial" w:hAnsi="Arial" w:cs="Arial"/>
          <w:sz w:val="18"/>
          <w:szCs w:val="18"/>
        </w:rPr>
        <w:t>Performance Requirements:</w:t>
      </w:r>
    </w:p>
    <w:p w14:paraId="46CEA811" w14:textId="2161A14F" w:rsidR="00DF50F7" w:rsidRDefault="00DF50F7">
      <w:pPr>
        <w:pStyle w:val="ListParagraph"/>
        <w:numPr>
          <w:ilvl w:val="0"/>
          <w:numId w:val="5"/>
        </w:numPr>
        <w:rPr>
          <w:rFonts w:ascii="Arial" w:hAnsi="Arial" w:cs="Arial"/>
          <w:sz w:val="18"/>
          <w:szCs w:val="18"/>
        </w:rPr>
      </w:pPr>
      <w:r>
        <w:rPr>
          <w:rFonts w:ascii="Arial" w:hAnsi="Arial" w:cs="Arial"/>
          <w:sz w:val="18"/>
          <w:szCs w:val="18"/>
        </w:rPr>
        <w:t>Surface Burning Characteristics (ASTM E84):</w:t>
      </w:r>
      <w:r w:rsidR="0090253E">
        <w:rPr>
          <w:rFonts w:ascii="Arial" w:hAnsi="Arial" w:cs="Arial"/>
          <w:sz w:val="18"/>
          <w:szCs w:val="18"/>
        </w:rPr>
        <w:t xml:space="preserve"> </w:t>
      </w:r>
      <w:r w:rsidR="0090253E">
        <w:rPr>
          <w:rFonts w:ascii="Arial" w:hAnsi="Arial" w:cs="Arial"/>
          <w:color w:val="000000"/>
          <w:sz w:val="26"/>
          <w:szCs w:val="26"/>
          <w:shd w:val="clear" w:color="auto" w:fill="FFFFFF"/>
        </w:rPr>
        <w:t> </w:t>
      </w:r>
      <w:r w:rsidR="0090253E" w:rsidRPr="0090253E">
        <w:rPr>
          <w:rFonts w:ascii="Arial" w:hAnsi="Arial" w:cs="Arial"/>
          <w:color w:val="000000"/>
          <w:sz w:val="18"/>
          <w:szCs w:val="18"/>
          <w:shd w:val="clear" w:color="auto" w:fill="FFFFFF"/>
        </w:rPr>
        <w:t>Acrylic materials do meet the required maximum flame spread rating of 200 but their smoke development ratings exceed 450 in most cases when tested in accordance with ASTM E 84</w:t>
      </w:r>
    </w:p>
    <w:p w14:paraId="68E323D1" w14:textId="1045FFB3" w:rsidR="0077384C" w:rsidRPr="0057219A" w:rsidRDefault="00477397" w:rsidP="00364983">
      <w:pPr>
        <w:pStyle w:val="ListParagraph"/>
        <w:numPr>
          <w:ilvl w:val="1"/>
          <w:numId w:val="1"/>
        </w:numPr>
        <w:contextualSpacing w:val="0"/>
        <w:rPr>
          <w:rFonts w:ascii="Arial" w:hAnsi="Arial" w:cs="Arial"/>
          <w:sz w:val="18"/>
          <w:szCs w:val="18"/>
        </w:rPr>
      </w:pPr>
      <w:r>
        <w:rPr>
          <w:rFonts w:ascii="Arial" w:hAnsi="Arial" w:cs="Arial"/>
          <w:sz w:val="18"/>
          <w:szCs w:val="18"/>
        </w:rPr>
        <w:t>SUBMITTALS</w:t>
      </w:r>
    </w:p>
    <w:p w14:paraId="4216E1A3" w14:textId="7B53A0BB" w:rsidR="0077384C" w:rsidRPr="00DF50F7" w:rsidRDefault="0057219A">
      <w:pPr>
        <w:pStyle w:val="ListParagraph"/>
        <w:numPr>
          <w:ilvl w:val="0"/>
          <w:numId w:val="7"/>
        </w:numPr>
        <w:rPr>
          <w:rFonts w:ascii="Arial" w:hAnsi="Arial" w:cs="Arial"/>
          <w:sz w:val="18"/>
          <w:szCs w:val="18"/>
        </w:rPr>
      </w:pPr>
      <w:r>
        <w:rPr>
          <w:rFonts w:ascii="Arial" w:hAnsi="Arial" w:cs="Arial"/>
          <w:sz w:val="18"/>
          <w:szCs w:val="18"/>
        </w:rPr>
        <w:t>General: Submit listed submittals in accordance with the following:</w:t>
      </w:r>
    </w:p>
    <w:p w14:paraId="02DAF90B" w14:textId="4C167DCC" w:rsidR="0077384C" w:rsidRDefault="0057219A">
      <w:pPr>
        <w:pStyle w:val="ListParagraph"/>
        <w:numPr>
          <w:ilvl w:val="0"/>
          <w:numId w:val="8"/>
        </w:numPr>
        <w:rPr>
          <w:rFonts w:ascii="Arial" w:hAnsi="Arial" w:cs="Arial"/>
          <w:sz w:val="18"/>
          <w:szCs w:val="18"/>
        </w:rPr>
      </w:pPr>
      <w:r>
        <w:rPr>
          <w:rFonts w:ascii="Arial" w:hAnsi="Arial" w:cs="Arial"/>
          <w:sz w:val="18"/>
          <w:szCs w:val="18"/>
        </w:rPr>
        <w:t>Division 00: Procurement and Contracting Requirements</w:t>
      </w:r>
    </w:p>
    <w:p w14:paraId="4B66CEC3" w14:textId="6FD3722F" w:rsidR="0077384C" w:rsidRDefault="0057219A">
      <w:pPr>
        <w:pStyle w:val="ListParagraph"/>
        <w:numPr>
          <w:ilvl w:val="0"/>
          <w:numId w:val="8"/>
        </w:numPr>
        <w:rPr>
          <w:rFonts w:ascii="Arial" w:hAnsi="Arial" w:cs="Arial"/>
          <w:sz w:val="18"/>
          <w:szCs w:val="18"/>
        </w:rPr>
      </w:pPr>
      <w:r>
        <w:rPr>
          <w:rFonts w:ascii="Arial" w:hAnsi="Arial" w:cs="Arial"/>
          <w:sz w:val="18"/>
          <w:szCs w:val="18"/>
        </w:rPr>
        <w:t xml:space="preserve">Division 01 </w:t>
      </w:r>
      <w:r w:rsidR="00A05D4C">
        <w:rPr>
          <w:rFonts w:ascii="Arial" w:hAnsi="Arial" w:cs="Arial"/>
          <w:sz w:val="18"/>
          <w:szCs w:val="18"/>
        </w:rPr>
        <w:t>General Requirements</w:t>
      </w:r>
    </w:p>
    <w:p w14:paraId="1DD078E0" w14:textId="382EEFA2" w:rsidR="009058A9" w:rsidRDefault="009058A9">
      <w:pPr>
        <w:pStyle w:val="ListParagraph"/>
        <w:numPr>
          <w:ilvl w:val="0"/>
          <w:numId w:val="7"/>
        </w:numPr>
        <w:rPr>
          <w:rFonts w:ascii="Arial" w:hAnsi="Arial" w:cs="Arial"/>
          <w:sz w:val="18"/>
          <w:szCs w:val="18"/>
        </w:rPr>
      </w:pPr>
      <w:r>
        <w:rPr>
          <w:rFonts w:ascii="Arial" w:hAnsi="Arial" w:cs="Arial"/>
          <w:sz w:val="18"/>
          <w:szCs w:val="18"/>
        </w:rPr>
        <w:t>Product Data: Submit product data sheet, for specified products</w:t>
      </w:r>
    </w:p>
    <w:p w14:paraId="144C17B4" w14:textId="31F96F68" w:rsidR="00D35949" w:rsidRDefault="009058A9">
      <w:pPr>
        <w:pStyle w:val="ListParagraph"/>
        <w:numPr>
          <w:ilvl w:val="0"/>
          <w:numId w:val="7"/>
        </w:numPr>
        <w:rPr>
          <w:rFonts w:ascii="Arial" w:hAnsi="Arial" w:cs="Arial"/>
          <w:sz w:val="18"/>
          <w:szCs w:val="18"/>
        </w:rPr>
      </w:pPr>
      <w:r>
        <w:rPr>
          <w:rFonts w:ascii="Arial" w:hAnsi="Arial" w:cs="Arial"/>
          <w:sz w:val="18"/>
          <w:szCs w:val="18"/>
        </w:rPr>
        <w:t>Shop Drawings: Submit shop drawings showing layout, edge profiles and p</w:t>
      </w:r>
      <w:r w:rsidR="00D35949">
        <w:rPr>
          <w:rFonts w:ascii="Arial" w:hAnsi="Arial" w:cs="Arial"/>
          <w:sz w:val="18"/>
          <w:szCs w:val="18"/>
        </w:rPr>
        <w:t xml:space="preserve">anel components, including </w:t>
      </w:r>
      <w:r w:rsidR="00017348">
        <w:rPr>
          <w:rFonts w:ascii="Arial" w:hAnsi="Arial" w:cs="Arial"/>
          <w:sz w:val="18"/>
          <w:szCs w:val="18"/>
        </w:rPr>
        <w:t>mounting</w:t>
      </w:r>
      <w:r w:rsidR="00D35949">
        <w:rPr>
          <w:rFonts w:ascii="Arial" w:hAnsi="Arial" w:cs="Arial"/>
          <w:sz w:val="18"/>
          <w:szCs w:val="18"/>
        </w:rPr>
        <w:t xml:space="preserve">, </w:t>
      </w:r>
      <w:r w:rsidR="00017348">
        <w:rPr>
          <w:rFonts w:ascii="Arial" w:hAnsi="Arial" w:cs="Arial"/>
          <w:sz w:val="18"/>
          <w:szCs w:val="18"/>
        </w:rPr>
        <w:t>hardware</w:t>
      </w:r>
      <w:r w:rsidR="00D35949">
        <w:rPr>
          <w:rFonts w:ascii="Arial" w:hAnsi="Arial" w:cs="Arial"/>
          <w:sz w:val="18"/>
          <w:szCs w:val="18"/>
        </w:rPr>
        <w:t xml:space="preserve"> </w:t>
      </w:r>
      <w:r w:rsidR="003C2530">
        <w:rPr>
          <w:rFonts w:ascii="Arial" w:hAnsi="Arial" w:cs="Arial"/>
          <w:sz w:val="18"/>
          <w:szCs w:val="18"/>
        </w:rPr>
        <w:t>and finish</w:t>
      </w:r>
      <w:r w:rsidR="00017348">
        <w:rPr>
          <w:rFonts w:ascii="Arial" w:hAnsi="Arial" w:cs="Arial"/>
          <w:sz w:val="18"/>
          <w:szCs w:val="18"/>
        </w:rPr>
        <w:t>es and/or other</w:t>
      </w:r>
      <w:r w:rsidR="003C2530">
        <w:rPr>
          <w:rFonts w:ascii="Arial" w:hAnsi="Arial" w:cs="Arial"/>
          <w:sz w:val="18"/>
          <w:szCs w:val="18"/>
        </w:rPr>
        <w:t xml:space="preserve"> materials</w:t>
      </w:r>
    </w:p>
    <w:p w14:paraId="1D7F7A4F" w14:textId="379BE872" w:rsidR="00D35949" w:rsidRDefault="00D35949">
      <w:pPr>
        <w:pStyle w:val="ListParagraph"/>
        <w:numPr>
          <w:ilvl w:val="0"/>
          <w:numId w:val="7"/>
        </w:numPr>
        <w:rPr>
          <w:rFonts w:ascii="Arial" w:hAnsi="Arial" w:cs="Arial"/>
          <w:sz w:val="18"/>
          <w:szCs w:val="18"/>
        </w:rPr>
      </w:pPr>
      <w:r>
        <w:rPr>
          <w:rFonts w:ascii="Arial" w:hAnsi="Arial" w:cs="Arial"/>
          <w:sz w:val="18"/>
          <w:szCs w:val="18"/>
        </w:rPr>
        <w:t>Samples: Submit selection and verification samples of finishes, colors and textures</w:t>
      </w:r>
      <w:r w:rsidR="00017348">
        <w:rPr>
          <w:rFonts w:ascii="Arial" w:hAnsi="Arial" w:cs="Arial"/>
          <w:sz w:val="18"/>
          <w:szCs w:val="18"/>
        </w:rPr>
        <w:t>. Samples shall be a minimum of 10”x10”</w:t>
      </w:r>
    </w:p>
    <w:p w14:paraId="4C7142B7" w14:textId="3B34AAA2" w:rsidR="00D35949" w:rsidRDefault="00D35949">
      <w:pPr>
        <w:pStyle w:val="ListParagraph"/>
        <w:numPr>
          <w:ilvl w:val="0"/>
          <w:numId w:val="7"/>
        </w:numPr>
        <w:contextualSpacing w:val="0"/>
        <w:rPr>
          <w:rFonts w:ascii="Arial" w:hAnsi="Arial" w:cs="Arial"/>
          <w:sz w:val="18"/>
          <w:szCs w:val="18"/>
        </w:rPr>
      </w:pPr>
      <w:r>
        <w:rPr>
          <w:rFonts w:ascii="Arial" w:hAnsi="Arial" w:cs="Arial"/>
          <w:sz w:val="18"/>
          <w:szCs w:val="18"/>
        </w:rPr>
        <w:t>Test Reports: Certified test reports showings compliance with specified performance requirements</w:t>
      </w:r>
      <w:r w:rsidR="00017348">
        <w:rPr>
          <w:rFonts w:ascii="Arial" w:hAnsi="Arial" w:cs="Arial"/>
          <w:sz w:val="18"/>
          <w:szCs w:val="18"/>
        </w:rPr>
        <w:t>. All acoustic absorption tests shall be verified utilizing either ASTM C423 or ISO 354 absorption standards. All diffusion and/or scattering test data shall be, at minimum, ISO 17497-1 and/or ISO 17947-2 (AES 4-id</w:t>
      </w:r>
      <w:r w:rsidR="003A2559">
        <w:rPr>
          <w:rFonts w:ascii="Arial" w:hAnsi="Arial" w:cs="Arial"/>
          <w:sz w:val="18"/>
          <w:szCs w:val="18"/>
        </w:rPr>
        <w:t>)</w:t>
      </w:r>
      <w:r w:rsidR="00B548E6">
        <w:rPr>
          <w:rFonts w:ascii="Arial" w:hAnsi="Arial" w:cs="Arial"/>
          <w:sz w:val="18"/>
          <w:szCs w:val="18"/>
        </w:rPr>
        <w:t xml:space="preserve"> or ASTM Proposed Test Method for Testing the Reflectivity of Surfaces</w:t>
      </w:r>
      <w:r w:rsidR="003A2559">
        <w:rPr>
          <w:rFonts w:ascii="Arial" w:hAnsi="Arial" w:cs="Arial"/>
          <w:sz w:val="18"/>
          <w:szCs w:val="18"/>
        </w:rPr>
        <w:t>. ASTM E84 standard test method for flame and smoke spread (fire test).</w:t>
      </w:r>
      <w:r w:rsidR="00EE0B88">
        <w:rPr>
          <w:rFonts w:ascii="Arial" w:hAnsi="Arial" w:cs="Arial"/>
          <w:sz w:val="18"/>
          <w:szCs w:val="18"/>
        </w:rPr>
        <w:t xml:space="preserve"> All test data must be </w:t>
      </w:r>
      <w:r w:rsidR="00406F2A">
        <w:rPr>
          <w:rFonts w:ascii="Arial" w:hAnsi="Arial" w:cs="Arial"/>
          <w:sz w:val="18"/>
          <w:szCs w:val="18"/>
        </w:rPr>
        <w:t xml:space="preserve">modeled and </w:t>
      </w:r>
      <w:r w:rsidR="00EE0B88">
        <w:rPr>
          <w:rFonts w:ascii="Arial" w:hAnsi="Arial" w:cs="Arial"/>
          <w:sz w:val="18"/>
          <w:szCs w:val="18"/>
        </w:rPr>
        <w:t xml:space="preserve">performed on full-size products to ensure </w:t>
      </w:r>
      <w:r w:rsidR="00406F2A">
        <w:rPr>
          <w:rFonts w:ascii="Arial" w:hAnsi="Arial" w:cs="Arial"/>
          <w:sz w:val="18"/>
          <w:szCs w:val="18"/>
        </w:rPr>
        <w:t xml:space="preserve">the </w:t>
      </w:r>
      <w:r w:rsidR="00EE0B88">
        <w:rPr>
          <w:rFonts w:ascii="Arial" w:hAnsi="Arial" w:cs="Arial"/>
          <w:sz w:val="18"/>
          <w:szCs w:val="18"/>
        </w:rPr>
        <w:t>accuracy</w:t>
      </w:r>
      <w:r w:rsidR="00406F2A">
        <w:rPr>
          <w:rFonts w:ascii="Arial" w:hAnsi="Arial" w:cs="Arial"/>
          <w:sz w:val="18"/>
          <w:szCs w:val="18"/>
        </w:rPr>
        <w:t xml:space="preserve"> of results.</w:t>
      </w:r>
    </w:p>
    <w:p w14:paraId="5EA1D04B" w14:textId="73A3C399" w:rsidR="00EE0B88" w:rsidRDefault="00EE0B88" w:rsidP="00EE0B88">
      <w:pPr>
        <w:rPr>
          <w:rFonts w:ascii="Arial" w:hAnsi="Arial" w:cs="Arial"/>
          <w:sz w:val="18"/>
          <w:szCs w:val="18"/>
        </w:rPr>
      </w:pPr>
    </w:p>
    <w:p w14:paraId="6C93AB9B" w14:textId="782B5037" w:rsidR="00EE0B88" w:rsidRDefault="00EE0B88" w:rsidP="00EE0B88">
      <w:pPr>
        <w:rPr>
          <w:rFonts w:ascii="Arial" w:hAnsi="Arial" w:cs="Arial"/>
          <w:sz w:val="18"/>
          <w:szCs w:val="18"/>
        </w:rPr>
      </w:pPr>
    </w:p>
    <w:p w14:paraId="30B15860" w14:textId="77777777" w:rsidR="00EE0B88" w:rsidRPr="00EE0B88" w:rsidRDefault="00EE0B88" w:rsidP="00EE0B88">
      <w:pPr>
        <w:rPr>
          <w:rFonts w:ascii="Arial" w:hAnsi="Arial" w:cs="Arial"/>
          <w:sz w:val="18"/>
          <w:szCs w:val="18"/>
        </w:rPr>
      </w:pPr>
    </w:p>
    <w:p w14:paraId="244630C6" w14:textId="301950F4" w:rsidR="00477397" w:rsidRDefault="00477397" w:rsidP="00364983">
      <w:pPr>
        <w:pStyle w:val="ListParagraph"/>
        <w:numPr>
          <w:ilvl w:val="1"/>
          <w:numId w:val="1"/>
        </w:numPr>
        <w:contextualSpacing w:val="0"/>
        <w:rPr>
          <w:rFonts w:ascii="Arial" w:hAnsi="Arial" w:cs="Arial"/>
          <w:sz w:val="18"/>
          <w:szCs w:val="18"/>
        </w:rPr>
      </w:pPr>
      <w:r>
        <w:rPr>
          <w:rFonts w:ascii="Arial" w:hAnsi="Arial" w:cs="Arial"/>
          <w:sz w:val="18"/>
          <w:szCs w:val="18"/>
        </w:rPr>
        <w:t xml:space="preserve">QUALITY ASSURANCE </w:t>
      </w:r>
    </w:p>
    <w:p w14:paraId="0AC3B728" w14:textId="767AFB31" w:rsidR="00751AAD" w:rsidRPr="00364983" w:rsidRDefault="00D35949" w:rsidP="00364983">
      <w:pPr>
        <w:rPr>
          <w:rFonts w:ascii="Arial" w:hAnsi="Arial" w:cs="Arial"/>
          <w:sz w:val="18"/>
          <w:szCs w:val="18"/>
        </w:rPr>
      </w:pPr>
      <w:r>
        <w:rPr>
          <w:rFonts w:ascii="Arial" w:hAnsi="Arial" w:cs="Arial"/>
          <w:sz w:val="18"/>
          <w:szCs w:val="18"/>
        </w:rPr>
        <w:lastRenderedPageBreak/>
        <w:t xml:space="preserve">Specifier Note: </w:t>
      </w:r>
      <w:r w:rsidR="003A2559">
        <w:rPr>
          <w:rFonts w:ascii="Arial" w:hAnsi="Arial" w:cs="Arial"/>
          <w:sz w:val="18"/>
          <w:szCs w:val="18"/>
        </w:rPr>
        <w:t xml:space="preserve">Manufacturers and installers shall have a minimum 5 years </w:t>
      </w:r>
      <w:r w:rsidR="00FB0A44">
        <w:rPr>
          <w:rFonts w:ascii="Arial" w:hAnsi="Arial" w:cs="Arial"/>
          <w:sz w:val="18"/>
          <w:szCs w:val="18"/>
        </w:rPr>
        <w:t xml:space="preserve">of </w:t>
      </w:r>
      <w:r w:rsidR="003A2559">
        <w:rPr>
          <w:rFonts w:ascii="Arial" w:hAnsi="Arial" w:cs="Arial"/>
          <w:sz w:val="18"/>
          <w:szCs w:val="18"/>
        </w:rPr>
        <w:t xml:space="preserve">experience in the manufacturing and/or installation of the materials specified in this document. </w:t>
      </w:r>
      <w:bookmarkStart w:id="0" w:name="_Hlk256435"/>
      <w:r w:rsidR="009B2629">
        <w:rPr>
          <w:rFonts w:ascii="Arial" w:hAnsi="Arial" w:cs="Arial"/>
          <w:sz w:val="18"/>
          <w:szCs w:val="18"/>
        </w:rPr>
        <w:t xml:space="preserve">All wood products shall be manufactured utilizing AWI standards and practices. </w:t>
      </w:r>
      <w:bookmarkEnd w:id="0"/>
    </w:p>
    <w:p w14:paraId="34B49F2D" w14:textId="7B6484D6" w:rsidR="00477397" w:rsidRPr="00EE0B88" w:rsidRDefault="00477397" w:rsidP="00EE0B88">
      <w:pPr>
        <w:pStyle w:val="ListParagraph"/>
        <w:numPr>
          <w:ilvl w:val="1"/>
          <w:numId w:val="1"/>
        </w:numPr>
        <w:contextualSpacing w:val="0"/>
        <w:rPr>
          <w:rFonts w:ascii="Arial" w:hAnsi="Arial" w:cs="Arial"/>
          <w:sz w:val="18"/>
          <w:szCs w:val="18"/>
        </w:rPr>
      </w:pPr>
      <w:r w:rsidRPr="00EE0B88">
        <w:rPr>
          <w:rFonts w:ascii="Arial" w:hAnsi="Arial" w:cs="Arial"/>
          <w:sz w:val="18"/>
          <w:szCs w:val="18"/>
        </w:rPr>
        <w:t xml:space="preserve">DELIVERY, STORAGE, &amp; HANDLING </w:t>
      </w:r>
    </w:p>
    <w:p w14:paraId="0E2B28E6" w14:textId="4FF03665" w:rsidR="003A4F52" w:rsidRDefault="003A4F52">
      <w:pPr>
        <w:pStyle w:val="ListParagraph"/>
        <w:numPr>
          <w:ilvl w:val="0"/>
          <w:numId w:val="10"/>
        </w:numPr>
        <w:rPr>
          <w:rFonts w:ascii="Arial" w:hAnsi="Arial" w:cs="Arial"/>
          <w:sz w:val="18"/>
          <w:szCs w:val="18"/>
        </w:rPr>
      </w:pPr>
      <w:r>
        <w:rPr>
          <w:rFonts w:ascii="Arial" w:hAnsi="Arial" w:cs="Arial"/>
          <w:sz w:val="18"/>
          <w:szCs w:val="18"/>
        </w:rPr>
        <w:t>General: Comply with Division 01 Product Requirements Section</w:t>
      </w:r>
    </w:p>
    <w:p w14:paraId="328F6FD6" w14:textId="77777777" w:rsidR="009B2629" w:rsidRDefault="003A4F52">
      <w:pPr>
        <w:pStyle w:val="ListParagraph"/>
        <w:numPr>
          <w:ilvl w:val="0"/>
          <w:numId w:val="10"/>
        </w:numPr>
        <w:rPr>
          <w:rFonts w:ascii="Arial" w:hAnsi="Arial" w:cs="Arial"/>
          <w:sz w:val="18"/>
          <w:szCs w:val="18"/>
        </w:rPr>
      </w:pPr>
      <w:r>
        <w:rPr>
          <w:rFonts w:ascii="Arial" w:hAnsi="Arial" w:cs="Arial"/>
          <w:sz w:val="18"/>
          <w:szCs w:val="18"/>
        </w:rPr>
        <w:t>Delivery: Deliver materials in manufacturer’s original, unopened, undamaged containers with identification labels intac</w:t>
      </w:r>
      <w:r w:rsidR="009B2629">
        <w:rPr>
          <w:rFonts w:ascii="Arial" w:hAnsi="Arial" w:cs="Arial"/>
          <w:sz w:val="18"/>
          <w:szCs w:val="18"/>
        </w:rPr>
        <w:t>t</w:t>
      </w:r>
    </w:p>
    <w:p w14:paraId="2EDB65ED" w14:textId="6B75C6CE" w:rsidR="00732211" w:rsidRPr="00364983" w:rsidRDefault="003A4F52">
      <w:pPr>
        <w:pStyle w:val="ListParagraph"/>
        <w:numPr>
          <w:ilvl w:val="0"/>
          <w:numId w:val="10"/>
        </w:numPr>
        <w:contextualSpacing w:val="0"/>
        <w:rPr>
          <w:rFonts w:ascii="Arial" w:hAnsi="Arial" w:cs="Arial"/>
          <w:sz w:val="18"/>
          <w:szCs w:val="18"/>
        </w:rPr>
      </w:pPr>
      <w:r w:rsidRPr="003A2559">
        <w:rPr>
          <w:rFonts w:ascii="Arial" w:hAnsi="Arial" w:cs="Arial"/>
          <w:sz w:val="18"/>
          <w:szCs w:val="18"/>
        </w:rPr>
        <w:t xml:space="preserve">Storage and Protection: Store materials protected from exposure to harmful environmental conditions and at temperature and humidity conditions </w:t>
      </w:r>
      <w:r w:rsidR="009B2629">
        <w:rPr>
          <w:rFonts w:ascii="Arial" w:hAnsi="Arial" w:cs="Arial"/>
          <w:sz w:val="18"/>
          <w:szCs w:val="18"/>
        </w:rPr>
        <w:t>as listed in section 1.8.</w:t>
      </w:r>
    </w:p>
    <w:p w14:paraId="0F5E4A2F" w14:textId="615479FE" w:rsidR="00477397" w:rsidRPr="009B2629" w:rsidRDefault="00477397" w:rsidP="00364983">
      <w:pPr>
        <w:pStyle w:val="ListParagraph"/>
        <w:numPr>
          <w:ilvl w:val="1"/>
          <w:numId w:val="1"/>
        </w:numPr>
        <w:contextualSpacing w:val="0"/>
        <w:rPr>
          <w:rFonts w:ascii="Arial" w:hAnsi="Arial" w:cs="Arial"/>
          <w:sz w:val="18"/>
          <w:szCs w:val="18"/>
        </w:rPr>
      </w:pPr>
      <w:r w:rsidRPr="009B2629">
        <w:rPr>
          <w:rFonts w:ascii="Arial" w:hAnsi="Arial" w:cs="Arial"/>
          <w:sz w:val="18"/>
          <w:szCs w:val="18"/>
        </w:rPr>
        <w:t>PROJECT CONDITIONS</w:t>
      </w:r>
    </w:p>
    <w:p w14:paraId="00D8F4FF" w14:textId="7152AB18" w:rsidR="003A4F52" w:rsidRPr="009B2629" w:rsidRDefault="003A4F52">
      <w:pPr>
        <w:pStyle w:val="ListParagraph"/>
        <w:numPr>
          <w:ilvl w:val="0"/>
          <w:numId w:val="11"/>
        </w:numPr>
        <w:contextualSpacing w:val="0"/>
        <w:rPr>
          <w:rFonts w:ascii="Arial" w:hAnsi="Arial" w:cs="Arial"/>
          <w:sz w:val="18"/>
          <w:szCs w:val="18"/>
        </w:rPr>
      </w:pPr>
      <w:r w:rsidRPr="009B2629">
        <w:rPr>
          <w:rFonts w:ascii="Arial" w:hAnsi="Arial" w:cs="Arial"/>
          <w:sz w:val="18"/>
          <w:szCs w:val="18"/>
        </w:rPr>
        <w:t xml:space="preserve">Environmental Requirements: Do not install panels until wet work, such as concrete and plastering, is complete; </w:t>
      </w:r>
      <w:r w:rsidR="0090253E">
        <w:rPr>
          <w:rFonts w:ascii="Arial" w:hAnsi="Arial" w:cs="Arial"/>
          <w:sz w:val="18"/>
          <w:szCs w:val="18"/>
        </w:rPr>
        <w:t xml:space="preserve">The environment must be dust-free and </w:t>
      </w:r>
      <w:r w:rsidRPr="009B2629">
        <w:rPr>
          <w:rFonts w:ascii="Arial" w:hAnsi="Arial" w:cs="Arial"/>
          <w:sz w:val="18"/>
          <w:szCs w:val="18"/>
        </w:rPr>
        <w:t>the building is enclosed; and the temperature</w:t>
      </w:r>
      <w:r w:rsidR="009B2629">
        <w:rPr>
          <w:rFonts w:ascii="Arial" w:hAnsi="Arial" w:cs="Arial"/>
          <w:sz w:val="18"/>
          <w:szCs w:val="18"/>
        </w:rPr>
        <w:t>,</w:t>
      </w:r>
      <w:r w:rsidRPr="009B2629">
        <w:rPr>
          <w:rFonts w:ascii="Arial" w:hAnsi="Arial" w:cs="Arial"/>
          <w:sz w:val="18"/>
          <w:szCs w:val="18"/>
        </w:rPr>
        <w:t xml:space="preserve"> as well as the relative humidity</w:t>
      </w:r>
      <w:r w:rsidR="009B2629">
        <w:rPr>
          <w:rFonts w:ascii="Arial" w:hAnsi="Arial" w:cs="Arial"/>
          <w:sz w:val="18"/>
          <w:szCs w:val="18"/>
        </w:rPr>
        <w:t>,</w:t>
      </w:r>
      <w:r w:rsidRPr="009B2629">
        <w:rPr>
          <w:rFonts w:ascii="Arial" w:hAnsi="Arial" w:cs="Arial"/>
          <w:sz w:val="18"/>
          <w:szCs w:val="18"/>
        </w:rPr>
        <w:t xml:space="preserve"> are stabilized at </w:t>
      </w:r>
      <w:r w:rsidR="005C28D6">
        <w:rPr>
          <w:rFonts w:ascii="Arial" w:hAnsi="Arial" w:cs="Arial"/>
          <w:sz w:val="18"/>
          <w:szCs w:val="18"/>
        </w:rPr>
        <w:t>55</w:t>
      </w:r>
      <w:r w:rsidRPr="009B2629">
        <w:rPr>
          <w:rFonts w:ascii="Arial" w:hAnsi="Arial" w:cs="Arial"/>
          <w:sz w:val="18"/>
          <w:szCs w:val="18"/>
        </w:rPr>
        <w:t xml:space="preserve"> – </w:t>
      </w:r>
      <w:r w:rsidR="009B2629">
        <w:rPr>
          <w:rFonts w:ascii="Arial" w:hAnsi="Arial" w:cs="Arial"/>
          <w:sz w:val="18"/>
          <w:szCs w:val="18"/>
        </w:rPr>
        <w:t>75</w:t>
      </w:r>
      <w:r w:rsidRPr="009B2629">
        <w:rPr>
          <w:rFonts w:ascii="Arial" w:hAnsi="Arial" w:cs="Arial"/>
          <w:sz w:val="18"/>
          <w:szCs w:val="18"/>
        </w:rPr>
        <w:t xml:space="preserve"> degrees F (16 – 27 degrees C) and 3</w:t>
      </w:r>
      <w:r w:rsidR="005C28D6">
        <w:rPr>
          <w:rFonts w:ascii="Arial" w:hAnsi="Arial" w:cs="Arial"/>
          <w:sz w:val="18"/>
          <w:szCs w:val="18"/>
        </w:rPr>
        <w:t>5</w:t>
      </w:r>
      <w:r w:rsidRPr="009B2629">
        <w:rPr>
          <w:rFonts w:ascii="Arial" w:hAnsi="Arial" w:cs="Arial"/>
          <w:sz w:val="18"/>
          <w:szCs w:val="18"/>
        </w:rPr>
        <w:t>% MINIUMUM RH and 5</w:t>
      </w:r>
      <w:r w:rsidR="005C28D6">
        <w:rPr>
          <w:rFonts w:ascii="Arial" w:hAnsi="Arial" w:cs="Arial"/>
          <w:sz w:val="18"/>
          <w:szCs w:val="18"/>
        </w:rPr>
        <w:t>5</w:t>
      </w:r>
      <w:r w:rsidRPr="009B2629">
        <w:rPr>
          <w:rFonts w:ascii="Arial" w:hAnsi="Arial" w:cs="Arial"/>
          <w:sz w:val="18"/>
          <w:szCs w:val="18"/>
        </w:rPr>
        <w:t xml:space="preserve">% MAXIMUM RH, respectively. All products constructed </w:t>
      </w:r>
      <w:r w:rsidR="0090253E">
        <w:rPr>
          <w:rFonts w:ascii="Arial" w:hAnsi="Arial" w:cs="Arial"/>
          <w:sz w:val="18"/>
          <w:szCs w:val="18"/>
        </w:rPr>
        <w:t xml:space="preserve">of acrylic </w:t>
      </w:r>
      <w:r w:rsidRPr="009B2629">
        <w:rPr>
          <w:rFonts w:ascii="Arial" w:hAnsi="Arial" w:cs="Arial"/>
          <w:sz w:val="18"/>
          <w:szCs w:val="18"/>
        </w:rPr>
        <w:t xml:space="preserve">content must be stored for at least 72 hours in the controlled environment specified herein prior to installation to allow the materials to stabilize. </w:t>
      </w:r>
      <w:r w:rsidR="0090253E">
        <w:rPr>
          <w:rFonts w:ascii="Arial" w:hAnsi="Arial" w:cs="Arial"/>
          <w:sz w:val="18"/>
          <w:szCs w:val="18"/>
        </w:rPr>
        <w:t>These products must be considered finishes and installed after the job site is reasonably complete.</w:t>
      </w:r>
    </w:p>
    <w:p w14:paraId="1A42EA23" w14:textId="584B79AF" w:rsidR="00904846" w:rsidRPr="00400D5B" w:rsidRDefault="00400D5B" w:rsidP="00364983">
      <w:pPr>
        <w:pStyle w:val="ListParagraph"/>
        <w:numPr>
          <w:ilvl w:val="1"/>
          <w:numId w:val="1"/>
        </w:numPr>
        <w:contextualSpacing w:val="0"/>
        <w:rPr>
          <w:rFonts w:ascii="Arial" w:hAnsi="Arial" w:cs="Arial"/>
          <w:sz w:val="18"/>
          <w:szCs w:val="18"/>
        </w:rPr>
      </w:pPr>
      <w:r w:rsidRPr="00400D5B">
        <w:rPr>
          <w:rFonts w:ascii="Arial" w:hAnsi="Arial" w:cs="Arial"/>
          <w:sz w:val="18"/>
          <w:szCs w:val="18"/>
        </w:rPr>
        <w:t>MOCKUP</w:t>
      </w:r>
    </w:p>
    <w:p w14:paraId="5D8BFC7E" w14:textId="340B4D41" w:rsidR="00400D5B" w:rsidRPr="00364983" w:rsidRDefault="009B2629">
      <w:pPr>
        <w:pStyle w:val="ListParagraph"/>
        <w:numPr>
          <w:ilvl w:val="0"/>
          <w:numId w:val="20"/>
        </w:numPr>
        <w:contextualSpacing w:val="0"/>
        <w:rPr>
          <w:rFonts w:ascii="Arial" w:hAnsi="Arial" w:cs="Arial"/>
          <w:sz w:val="18"/>
          <w:szCs w:val="18"/>
        </w:rPr>
      </w:pPr>
      <w:r>
        <w:rPr>
          <w:rFonts w:ascii="Arial" w:hAnsi="Arial" w:cs="Arial"/>
          <w:sz w:val="18"/>
          <w:szCs w:val="18"/>
        </w:rPr>
        <w:t xml:space="preserve">Panel mockup may be provided at the request of the general contractor or architect </w:t>
      </w:r>
    </w:p>
    <w:p w14:paraId="3F0029B6" w14:textId="152F3B60" w:rsidR="005C1D6B" w:rsidRDefault="00362480" w:rsidP="009E6851">
      <w:pPr>
        <w:pStyle w:val="ListParagraph"/>
        <w:numPr>
          <w:ilvl w:val="1"/>
          <w:numId w:val="1"/>
        </w:numPr>
        <w:contextualSpacing w:val="0"/>
        <w:rPr>
          <w:rFonts w:ascii="Arial" w:hAnsi="Arial" w:cs="Arial"/>
          <w:sz w:val="18"/>
          <w:szCs w:val="18"/>
        </w:rPr>
      </w:pPr>
      <w:r>
        <w:rPr>
          <w:rFonts w:ascii="Arial" w:hAnsi="Arial" w:cs="Arial"/>
          <w:sz w:val="18"/>
          <w:szCs w:val="18"/>
        </w:rPr>
        <w:t xml:space="preserve"> </w:t>
      </w:r>
      <w:r w:rsidR="009E6851">
        <w:rPr>
          <w:rFonts w:ascii="Arial" w:hAnsi="Arial" w:cs="Arial"/>
          <w:sz w:val="18"/>
          <w:szCs w:val="18"/>
        </w:rPr>
        <w:t>WARRANTY</w:t>
      </w:r>
    </w:p>
    <w:p w14:paraId="2DC83257" w14:textId="6E17B26D" w:rsidR="00751AAD" w:rsidRDefault="00751AAD">
      <w:pPr>
        <w:pStyle w:val="ListParagraph"/>
        <w:numPr>
          <w:ilvl w:val="0"/>
          <w:numId w:val="9"/>
        </w:numPr>
        <w:contextualSpacing w:val="0"/>
        <w:rPr>
          <w:rFonts w:ascii="Arial" w:hAnsi="Arial" w:cs="Arial"/>
          <w:sz w:val="18"/>
          <w:szCs w:val="18"/>
        </w:rPr>
      </w:pPr>
      <w:r>
        <w:rPr>
          <w:rFonts w:ascii="Arial" w:hAnsi="Arial" w:cs="Arial"/>
          <w:sz w:val="18"/>
          <w:szCs w:val="18"/>
        </w:rPr>
        <w:t xml:space="preserve">Refer to </w:t>
      </w:r>
      <w:r w:rsidR="003A4F52">
        <w:rPr>
          <w:rFonts w:ascii="Arial" w:hAnsi="Arial" w:cs="Arial"/>
          <w:sz w:val="18"/>
          <w:szCs w:val="18"/>
        </w:rPr>
        <w:t>m</w:t>
      </w:r>
      <w:r>
        <w:rPr>
          <w:rFonts w:ascii="Arial" w:hAnsi="Arial" w:cs="Arial"/>
          <w:sz w:val="18"/>
          <w:szCs w:val="18"/>
        </w:rPr>
        <w:t xml:space="preserve">anufacturer for details on warranty </w:t>
      </w:r>
    </w:p>
    <w:p w14:paraId="7589E2A3" w14:textId="309F86B7" w:rsidR="00477397" w:rsidRPr="00477397" w:rsidRDefault="00477397" w:rsidP="00364983">
      <w:pPr>
        <w:rPr>
          <w:rFonts w:ascii="Arial" w:hAnsi="Arial" w:cs="Arial"/>
          <w:b/>
          <w:sz w:val="18"/>
          <w:szCs w:val="18"/>
        </w:rPr>
      </w:pPr>
      <w:r w:rsidRPr="00477397">
        <w:rPr>
          <w:rFonts w:ascii="Arial" w:hAnsi="Arial" w:cs="Arial"/>
          <w:b/>
          <w:sz w:val="18"/>
          <w:szCs w:val="18"/>
        </w:rPr>
        <w:t xml:space="preserve">PART 2 – PRODUCTS </w:t>
      </w:r>
    </w:p>
    <w:p w14:paraId="3A8E813B" w14:textId="5CAAB00A" w:rsidR="007B20CD" w:rsidRPr="007B20CD" w:rsidRDefault="007B20CD" w:rsidP="00364983">
      <w:pPr>
        <w:rPr>
          <w:rFonts w:ascii="Arial" w:hAnsi="Arial" w:cs="Arial"/>
          <w:sz w:val="18"/>
          <w:szCs w:val="18"/>
        </w:rPr>
      </w:pPr>
      <w:r>
        <w:rPr>
          <w:rFonts w:ascii="Arial" w:hAnsi="Arial" w:cs="Arial"/>
          <w:sz w:val="18"/>
          <w:szCs w:val="18"/>
        </w:rPr>
        <w:t xml:space="preserve">2.1 </w:t>
      </w:r>
      <w:r w:rsidR="00BE1A6F">
        <w:rPr>
          <w:rFonts w:ascii="Arial" w:hAnsi="Arial" w:cs="Arial"/>
          <w:sz w:val="18"/>
          <w:szCs w:val="18"/>
        </w:rPr>
        <w:t xml:space="preserve">PRODUCT: </w:t>
      </w:r>
      <w:r w:rsidR="0090253E">
        <w:rPr>
          <w:rFonts w:ascii="Arial" w:hAnsi="Arial" w:cs="Arial"/>
          <w:sz w:val="18"/>
          <w:szCs w:val="18"/>
        </w:rPr>
        <w:t>DeAmp Clear Acrylic Absorber</w:t>
      </w:r>
    </w:p>
    <w:p w14:paraId="192BE21E" w14:textId="77777777" w:rsidR="001C3283" w:rsidRDefault="001C3283">
      <w:pPr>
        <w:pStyle w:val="ListParagraph"/>
        <w:numPr>
          <w:ilvl w:val="0"/>
          <w:numId w:val="12"/>
        </w:numPr>
        <w:rPr>
          <w:rFonts w:ascii="Arial" w:hAnsi="Arial" w:cs="Arial"/>
          <w:sz w:val="18"/>
          <w:szCs w:val="18"/>
        </w:rPr>
      </w:pPr>
      <w:r>
        <w:rPr>
          <w:rFonts w:ascii="Arial" w:hAnsi="Arial" w:cs="Arial"/>
          <w:sz w:val="18"/>
          <w:szCs w:val="18"/>
        </w:rPr>
        <w:t>Manufacturer: RealAcoustix LLC. (Basis of Design)</w:t>
      </w:r>
    </w:p>
    <w:p w14:paraId="438E6061" w14:textId="445018F4" w:rsidR="001C3283" w:rsidRPr="00BF3589" w:rsidRDefault="001C3283">
      <w:pPr>
        <w:pStyle w:val="ListParagraph"/>
        <w:numPr>
          <w:ilvl w:val="0"/>
          <w:numId w:val="13"/>
        </w:numPr>
        <w:rPr>
          <w:rFonts w:ascii="Arial" w:hAnsi="Arial" w:cs="Arial"/>
          <w:sz w:val="18"/>
          <w:szCs w:val="18"/>
        </w:rPr>
      </w:pPr>
      <w:r w:rsidRPr="007B20CD">
        <w:rPr>
          <w:rFonts w:ascii="Arial" w:hAnsi="Arial" w:cs="Arial"/>
          <w:sz w:val="18"/>
          <w:szCs w:val="18"/>
        </w:rPr>
        <w:t xml:space="preserve">Contact: </w:t>
      </w:r>
      <w:r w:rsidR="000750BE">
        <w:rPr>
          <w:rFonts w:ascii="Arial" w:hAnsi="Arial" w:cs="Arial"/>
          <w:sz w:val="18"/>
          <w:szCs w:val="18"/>
        </w:rPr>
        <w:t>2361 B Avenue</w:t>
      </w:r>
      <w:r w:rsidRPr="007B20CD">
        <w:rPr>
          <w:rFonts w:ascii="Arial" w:hAnsi="Arial" w:cs="Arial"/>
          <w:sz w:val="18"/>
          <w:szCs w:val="18"/>
        </w:rPr>
        <w:t>, Ogden, UT 8440</w:t>
      </w:r>
      <w:r w:rsidR="000750BE">
        <w:rPr>
          <w:rFonts w:ascii="Arial" w:hAnsi="Arial" w:cs="Arial"/>
          <w:sz w:val="18"/>
          <w:szCs w:val="18"/>
        </w:rPr>
        <w:t>1</w:t>
      </w:r>
      <w:r w:rsidRPr="007B20CD">
        <w:rPr>
          <w:rFonts w:ascii="Arial" w:hAnsi="Arial" w:cs="Arial"/>
          <w:sz w:val="18"/>
          <w:szCs w:val="18"/>
        </w:rPr>
        <w:t>; Phone:</w:t>
      </w:r>
      <w:r w:rsidR="007A72A7">
        <w:rPr>
          <w:rFonts w:ascii="Arial" w:hAnsi="Arial" w:cs="Arial"/>
          <w:sz w:val="18"/>
          <w:szCs w:val="18"/>
        </w:rPr>
        <w:t xml:space="preserve"> (</w:t>
      </w:r>
      <w:r w:rsidRPr="007B20CD">
        <w:rPr>
          <w:rFonts w:ascii="Arial" w:hAnsi="Arial" w:cs="Arial"/>
          <w:sz w:val="18"/>
          <w:szCs w:val="18"/>
        </w:rPr>
        <w:t>801</w:t>
      </w:r>
      <w:r w:rsidR="007A72A7">
        <w:rPr>
          <w:rFonts w:ascii="Arial" w:hAnsi="Arial" w:cs="Arial"/>
          <w:sz w:val="18"/>
          <w:szCs w:val="18"/>
        </w:rPr>
        <w:t xml:space="preserve">) </w:t>
      </w:r>
      <w:r w:rsidRPr="007B20CD">
        <w:rPr>
          <w:rFonts w:ascii="Arial" w:hAnsi="Arial" w:cs="Arial"/>
          <w:sz w:val="18"/>
          <w:szCs w:val="18"/>
        </w:rPr>
        <w:t>782-1010; Email:</w:t>
      </w:r>
      <w:hyperlink r:id="rId7" w:history="1">
        <w:r w:rsidRPr="007B20CD">
          <w:rPr>
            <w:rStyle w:val="Hyperlink"/>
            <w:rFonts w:ascii="Arial" w:hAnsi="Arial" w:cs="Arial"/>
            <w:sz w:val="18"/>
            <w:szCs w:val="18"/>
          </w:rPr>
          <w:t>Info@RealAcoustix.com</w:t>
        </w:r>
      </w:hyperlink>
      <w:r w:rsidRPr="007B20CD">
        <w:rPr>
          <w:rFonts w:ascii="Arial" w:hAnsi="Arial" w:cs="Arial"/>
          <w:sz w:val="18"/>
          <w:szCs w:val="18"/>
        </w:rPr>
        <w:t>;</w:t>
      </w:r>
      <w:r w:rsidR="007A72A7">
        <w:rPr>
          <w:rFonts w:ascii="Arial" w:hAnsi="Arial" w:cs="Arial"/>
          <w:sz w:val="18"/>
          <w:szCs w:val="18"/>
        </w:rPr>
        <w:t xml:space="preserve">                            </w:t>
      </w:r>
      <w:r w:rsidRPr="007B20CD">
        <w:rPr>
          <w:rFonts w:ascii="Arial" w:hAnsi="Arial" w:cs="Arial"/>
          <w:sz w:val="18"/>
          <w:szCs w:val="18"/>
        </w:rPr>
        <w:t xml:space="preserve"> Site: </w:t>
      </w:r>
      <w:hyperlink r:id="rId8" w:history="1">
        <w:r w:rsidRPr="0051152B">
          <w:rPr>
            <w:rStyle w:val="Hyperlink"/>
            <w:rFonts w:ascii="Arial" w:hAnsi="Arial" w:cs="Arial"/>
            <w:sz w:val="18"/>
            <w:szCs w:val="18"/>
          </w:rPr>
          <w:t>http://www.realacoustix.com/</w:t>
        </w:r>
      </w:hyperlink>
      <w:r w:rsidRPr="007B20CD">
        <w:rPr>
          <w:rFonts w:ascii="Arial" w:hAnsi="Arial" w:cs="Arial"/>
          <w:sz w:val="18"/>
          <w:szCs w:val="18"/>
        </w:rPr>
        <w:t xml:space="preserve">  </w:t>
      </w:r>
    </w:p>
    <w:p w14:paraId="48144E04" w14:textId="77777777" w:rsidR="001C3283" w:rsidRDefault="001C3283">
      <w:pPr>
        <w:pStyle w:val="ListParagraph"/>
        <w:numPr>
          <w:ilvl w:val="0"/>
          <w:numId w:val="12"/>
        </w:numPr>
        <w:rPr>
          <w:rFonts w:ascii="Arial" w:hAnsi="Arial" w:cs="Arial"/>
          <w:sz w:val="18"/>
          <w:szCs w:val="18"/>
        </w:rPr>
      </w:pPr>
      <w:r>
        <w:rPr>
          <w:rFonts w:ascii="Arial" w:hAnsi="Arial" w:cs="Arial"/>
          <w:sz w:val="18"/>
          <w:szCs w:val="18"/>
        </w:rPr>
        <w:t xml:space="preserve">Substitutions: No substitutions permitted </w:t>
      </w:r>
    </w:p>
    <w:p w14:paraId="1382BD1F" w14:textId="3C0110FF" w:rsidR="00400D5B" w:rsidRDefault="00400D5B" w:rsidP="00400D5B">
      <w:pPr>
        <w:rPr>
          <w:rFonts w:ascii="Arial" w:hAnsi="Arial" w:cs="Arial"/>
          <w:sz w:val="18"/>
          <w:szCs w:val="18"/>
        </w:rPr>
      </w:pPr>
      <w:r>
        <w:rPr>
          <w:rFonts w:ascii="Arial" w:hAnsi="Arial" w:cs="Arial"/>
          <w:sz w:val="18"/>
          <w:szCs w:val="18"/>
        </w:rPr>
        <w:t>2.2 MATERIALS</w:t>
      </w:r>
    </w:p>
    <w:p w14:paraId="0300824B" w14:textId="1E82E681" w:rsidR="00400D5B" w:rsidRPr="005D2814" w:rsidRDefault="00F96934">
      <w:pPr>
        <w:pStyle w:val="ListParagraph"/>
        <w:numPr>
          <w:ilvl w:val="0"/>
          <w:numId w:val="21"/>
        </w:numPr>
        <w:rPr>
          <w:rFonts w:ascii="Arial" w:hAnsi="Arial" w:cs="Arial"/>
          <w:sz w:val="18"/>
          <w:szCs w:val="18"/>
        </w:rPr>
      </w:pPr>
      <w:r>
        <w:rPr>
          <w:rFonts w:ascii="Arial" w:hAnsi="Arial" w:cs="Arial"/>
          <w:sz w:val="18"/>
          <w:szCs w:val="18"/>
        </w:rPr>
        <w:t>Acrylic Plastic (Plexiglas) Clear or color</w:t>
      </w:r>
    </w:p>
    <w:p w14:paraId="58745F79" w14:textId="0BCF7504" w:rsidR="00477397" w:rsidRDefault="00477397" w:rsidP="009E6851">
      <w:pPr>
        <w:rPr>
          <w:rFonts w:ascii="Arial" w:hAnsi="Arial" w:cs="Arial"/>
          <w:sz w:val="18"/>
          <w:szCs w:val="18"/>
        </w:rPr>
      </w:pPr>
      <w:r>
        <w:rPr>
          <w:rFonts w:ascii="Arial" w:hAnsi="Arial" w:cs="Arial"/>
          <w:sz w:val="18"/>
          <w:szCs w:val="18"/>
        </w:rPr>
        <w:t>2.</w:t>
      </w:r>
      <w:r w:rsidR="00FB0A44">
        <w:rPr>
          <w:rFonts w:ascii="Arial" w:hAnsi="Arial" w:cs="Arial"/>
          <w:sz w:val="18"/>
          <w:szCs w:val="18"/>
        </w:rPr>
        <w:t>3</w:t>
      </w:r>
      <w:r>
        <w:rPr>
          <w:rFonts w:ascii="Arial" w:hAnsi="Arial" w:cs="Arial"/>
          <w:sz w:val="18"/>
          <w:szCs w:val="18"/>
        </w:rPr>
        <w:t xml:space="preserve"> MANUFACTURED UNITS</w:t>
      </w:r>
    </w:p>
    <w:p w14:paraId="59BA6F82" w14:textId="35628952" w:rsidR="00D01A01" w:rsidRDefault="00FD4491">
      <w:pPr>
        <w:pStyle w:val="ListParagraph"/>
        <w:numPr>
          <w:ilvl w:val="0"/>
          <w:numId w:val="14"/>
        </w:numPr>
        <w:rPr>
          <w:rFonts w:ascii="Arial" w:hAnsi="Arial" w:cs="Arial"/>
          <w:sz w:val="18"/>
          <w:szCs w:val="18"/>
        </w:rPr>
      </w:pPr>
      <w:r>
        <w:rPr>
          <w:rFonts w:ascii="Arial" w:hAnsi="Arial" w:cs="Arial"/>
          <w:sz w:val="18"/>
          <w:szCs w:val="18"/>
        </w:rPr>
        <w:t>PRODUCT NAME:</w:t>
      </w:r>
      <w:r w:rsidR="00EF3CA8">
        <w:rPr>
          <w:rFonts w:ascii="Arial" w:hAnsi="Arial" w:cs="Arial"/>
          <w:sz w:val="18"/>
          <w:szCs w:val="18"/>
        </w:rPr>
        <w:t xml:space="preserve"> </w:t>
      </w:r>
      <w:proofErr w:type="spellStart"/>
      <w:r w:rsidR="00F96934">
        <w:rPr>
          <w:rFonts w:ascii="Arial" w:hAnsi="Arial" w:cs="Arial"/>
          <w:sz w:val="18"/>
          <w:szCs w:val="18"/>
        </w:rPr>
        <w:t>ClearQ</w:t>
      </w:r>
      <w:proofErr w:type="spellEnd"/>
      <w:r w:rsidR="008E6D89">
        <w:rPr>
          <w:rFonts w:ascii="Arial" w:hAnsi="Arial" w:cs="Arial"/>
          <w:sz w:val="18"/>
          <w:szCs w:val="18"/>
        </w:rPr>
        <w:t xml:space="preserve"> </w:t>
      </w:r>
      <w:r w:rsidR="00BE4351">
        <w:rPr>
          <w:rFonts w:ascii="Arial" w:hAnsi="Arial" w:cs="Arial"/>
          <w:sz w:val="18"/>
          <w:szCs w:val="18"/>
        </w:rPr>
        <w:t>450</w:t>
      </w:r>
      <w:r w:rsidR="008E6D89">
        <w:rPr>
          <w:rFonts w:ascii="Arial" w:hAnsi="Arial" w:cs="Arial"/>
          <w:sz w:val="18"/>
          <w:szCs w:val="18"/>
        </w:rPr>
        <w:t xml:space="preserve"> </w:t>
      </w:r>
    </w:p>
    <w:p w14:paraId="6054C30A" w14:textId="0580FD8B" w:rsidR="00D01A01" w:rsidRDefault="00D01A01">
      <w:pPr>
        <w:pStyle w:val="ListParagraph"/>
        <w:numPr>
          <w:ilvl w:val="0"/>
          <w:numId w:val="15"/>
        </w:numPr>
        <w:rPr>
          <w:rFonts w:ascii="Arial" w:hAnsi="Arial" w:cs="Arial"/>
          <w:sz w:val="18"/>
          <w:szCs w:val="18"/>
        </w:rPr>
      </w:pPr>
      <w:r>
        <w:rPr>
          <w:rFonts w:ascii="Arial" w:hAnsi="Arial" w:cs="Arial"/>
          <w:sz w:val="18"/>
          <w:szCs w:val="18"/>
        </w:rPr>
        <w:t>Thickness:</w:t>
      </w:r>
      <w:r w:rsidR="00BE4351">
        <w:rPr>
          <w:rFonts w:ascii="Arial" w:hAnsi="Arial" w:cs="Arial"/>
          <w:sz w:val="18"/>
          <w:szCs w:val="18"/>
        </w:rPr>
        <w:t xml:space="preserve"> </w:t>
      </w:r>
      <w:r w:rsidR="0090253E">
        <w:rPr>
          <w:rFonts w:ascii="Arial" w:hAnsi="Arial" w:cs="Arial"/>
          <w:sz w:val="18"/>
          <w:szCs w:val="18"/>
        </w:rPr>
        <w:t>¼”</w:t>
      </w:r>
    </w:p>
    <w:p w14:paraId="073244D9" w14:textId="5C63A546" w:rsidR="00D01A01" w:rsidRDefault="00D01A01">
      <w:pPr>
        <w:pStyle w:val="ListParagraph"/>
        <w:numPr>
          <w:ilvl w:val="0"/>
          <w:numId w:val="15"/>
        </w:numPr>
        <w:rPr>
          <w:rFonts w:ascii="Arial" w:hAnsi="Arial" w:cs="Arial"/>
          <w:sz w:val="18"/>
          <w:szCs w:val="18"/>
        </w:rPr>
      </w:pPr>
      <w:r>
        <w:rPr>
          <w:rFonts w:ascii="Arial" w:hAnsi="Arial" w:cs="Arial"/>
          <w:sz w:val="18"/>
          <w:szCs w:val="18"/>
        </w:rPr>
        <w:t>Size:</w:t>
      </w:r>
      <w:r w:rsidR="00EF3CA8">
        <w:rPr>
          <w:rFonts w:ascii="Arial" w:hAnsi="Arial" w:cs="Arial"/>
          <w:sz w:val="18"/>
          <w:szCs w:val="18"/>
        </w:rPr>
        <w:t xml:space="preserve"> </w:t>
      </w:r>
      <w:r w:rsidR="008E6D89">
        <w:rPr>
          <w:rFonts w:ascii="Arial" w:hAnsi="Arial" w:cs="Arial"/>
          <w:sz w:val="18"/>
          <w:szCs w:val="18"/>
        </w:rPr>
        <w:t>Standard: Custom Size</w:t>
      </w:r>
      <w:r w:rsidR="007D660B">
        <w:rPr>
          <w:rFonts w:ascii="Arial" w:hAnsi="Arial" w:cs="Arial"/>
          <w:sz w:val="18"/>
          <w:szCs w:val="18"/>
        </w:rPr>
        <w:t>s</w:t>
      </w:r>
      <w:r w:rsidR="0090253E">
        <w:rPr>
          <w:rFonts w:ascii="Arial" w:hAnsi="Arial" w:cs="Arial"/>
          <w:sz w:val="18"/>
          <w:szCs w:val="18"/>
        </w:rPr>
        <w:t xml:space="preserve"> per specification</w:t>
      </w:r>
      <w:r w:rsidR="007D660B">
        <w:rPr>
          <w:rFonts w:ascii="Arial" w:hAnsi="Arial" w:cs="Arial"/>
          <w:sz w:val="18"/>
          <w:szCs w:val="18"/>
        </w:rPr>
        <w:t>: See drawings</w:t>
      </w:r>
    </w:p>
    <w:p w14:paraId="5052C5ED" w14:textId="3D747130" w:rsidR="004C7832" w:rsidRDefault="00D01A01">
      <w:pPr>
        <w:pStyle w:val="ListParagraph"/>
        <w:numPr>
          <w:ilvl w:val="0"/>
          <w:numId w:val="15"/>
        </w:numPr>
        <w:rPr>
          <w:rFonts w:ascii="Arial" w:hAnsi="Arial" w:cs="Arial"/>
          <w:sz w:val="18"/>
          <w:szCs w:val="18"/>
        </w:rPr>
      </w:pPr>
      <w:r>
        <w:rPr>
          <w:rFonts w:ascii="Arial" w:hAnsi="Arial" w:cs="Arial"/>
          <w:sz w:val="18"/>
          <w:szCs w:val="18"/>
        </w:rPr>
        <w:t>Core:</w:t>
      </w:r>
      <w:r w:rsidR="00EF3CA8">
        <w:rPr>
          <w:rFonts w:ascii="Arial" w:hAnsi="Arial" w:cs="Arial"/>
          <w:sz w:val="18"/>
          <w:szCs w:val="18"/>
        </w:rPr>
        <w:t xml:space="preserve"> </w:t>
      </w:r>
      <w:r w:rsidR="0090253E">
        <w:rPr>
          <w:rFonts w:ascii="Arial" w:hAnsi="Arial" w:cs="Arial"/>
          <w:sz w:val="18"/>
          <w:szCs w:val="18"/>
        </w:rPr>
        <w:t>Acrylic Plastic</w:t>
      </w:r>
      <w:r w:rsidR="009C034A">
        <w:rPr>
          <w:rFonts w:ascii="Arial" w:hAnsi="Arial" w:cs="Arial"/>
          <w:sz w:val="18"/>
          <w:szCs w:val="18"/>
        </w:rPr>
        <w:t xml:space="preserve"> </w:t>
      </w:r>
    </w:p>
    <w:p w14:paraId="78225F99" w14:textId="58DAA340" w:rsidR="00D01A01" w:rsidRPr="004C7832" w:rsidRDefault="00CB412C">
      <w:pPr>
        <w:pStyle w:val="ListParagraph"/>
        <w:numPr>
          <w:ilvl w:val="0"/>
          <w:numId w:val="15"/>
        </w:numPr>
        <w:rPr>
          <w:rFonts w:ascii="Arial" w:hAnsi="Arial" w:cs="Arial"/>
          <w:sz w:val="18"/>
          <w:szCs w:val="18"/>
        </w:rPr>
      </w:pPr>
      <w:r w:rsidRPr="004C7832">
        <w:rPr>
          <w:rFonts w:ascii="Arial" w:hAnsi="Arial" w:cs="Arial"/>
          <w:sz w:val="18"/>
          <w:szCs w:val="18"/>
        </w:rPr>
        <w:t>Edge Detail:</w:t>
      </w:r>
      <w:r w:rsidR="004C7832" w:rsidRPr="004C7832">
        <w:rPr>
          <w:rFonts w:ascii="Arial" w:hAnsi="Arial" w:cs="Arial"/>
          <w:sz w:val="18"/>
          <w:szCs w:val="18"/>
        </w:rPr>
        <w:t xml:space="preserve"> Square</w:t>
      </w:r>
      <w:r w:rsidR="00C17FCC">
        <w:rPr>
          <w:rFonts w:ascii="Arial" w:hAnsi="Arial" w:cs="Arial"/>
          <w:sz w:val="18"/>
          <w:szCs w:val="18"/>
        </w:rPr>
        <w:t>d</w:t>
      </w:r>
    </w:p>
    <w:p w14:paraId="38DB10D6" w14:textId="26AE474A" w:rsidR="00CB412C" w:rsidRDefault="00CB412C">
      <w:pPr>
        <w:pStyle w:val="ListParagraph"/>
        <w:numPr>
          <w:ilvl w:val="0"/>
          <w:numId w:val="15"/>
        </w:numPr>
        <w:rPr>
          <w:rFonts w:ascii="Arial" w:hAnsi="Arial" w:cs="Arial"/>
          <w:sz w:val="18"/>
          <w:szCs w:val="18"/>
        </w:rPr>
      </w:pPr>
      <w:r>
        <w:rPr>
          <w:rFonts w:ascii="Arial" w:hAnsi="Arial" w:cs="Arial"/>
          <w:sz w:val="18"/>
          <w:szCs w:val="18"/>
        </w:rPr>
        <w:t>Fac</w:t>
      </w:r>
      <w:r w:rsidR="008E6D89">
        <w:rPr>
          <w:rFonts w:ascii="Arial" w:hAnsi="Arial" w:cs="Arial"/>
          <w:sz w:val="18"/>
          <w:szCs w:val="18"/>
        </w:rPr>
        <w:t xml:space="preserve">e: </w:t>
      </w:r>
      <w:r w:rsidR="0090253E">
        <w:rPr>
          <w:rFonts w:ascii="Arial" w:hAnsi="Arial" w:cs="Arial"/>
          <w:sz w:val="18"/>
          <w:szCs w:val="18"/>
        </w:rPr>
        <w:t>Flat with micro-slits per specifications</w:t>
      </w:r>
    </w:p>
    <w:p w14:paraId="756D8B0E" w14:textId="6C3076D3" w:rsidR="00CB412C" w:rsidRDefault="005F2892">
      <w:pPr>
        <w:pStyle w:val="ListParagraph"/>
        <w:numPr>
          <w:ilvl w:val="0"/>
          <w:numId w:val="15"/>
        </w:numPr>
        <w:rPr>
          <w:rFonts w:ascii="Arial" w:hAnsi="Arial" w:cs="Arial"/>
          <w:sz w:val="18"/>
          <w:szCs w:val="18"/>
        </w:rPr>
      </w:pPr>
      <w:r>
        <w:rPr>
          <w:rFonts w:ascii="Arial" w:hAnsi="Arial" w:cs="Arial"/>
          <w:sz w:val="18"/>
          <w:szCs w:val="18"/>
        </w:rPr>
        <w:t>Test Data: See below.</w:t>
      </w:r>
    </w:p>
    <w:p w14:paraId="61298E90" w14:textId="597A81AE" w:rsidR="004A2FFB" w:rsidRPr="004A2FFB" w:rsidRDefault="00CB412C">
      <w:pPr>
        <w:pStyle w:val="ListParagraph"/>
        <w:numPr>
          <w:ilvl w:val="0"/>
          <w:numId w:val="15"/>
        </w:numPr>
        <w:rPr>
          <w:rFonts w:ascii="Arial" w:hAnsi="Arial" w:cs="Arial"/>
          <w:sz w:val="18"/>
          <w:szCs w:val="18"/>
        </w:rPr>
      </w:pPr>
      <w:r>
        <w:rPr>
          <w:rFonts w:ascii="Arial" w:hAnsi="Arial" w:cs="Arial"/>
          <w:sz w:val="18"/>
          <w:szCs w:val="18"/>
        </w:rPr>
        <w:t xml:space="preserve">Mounting </w:t>
      </w:r>
      <w:r w:rsidR="00BE1A6F">
        <w:rPr>
          <w:rFonts w:ascii="Arial" w:hAnsi="Arial" w:cs="Arial"/>
          <w:sz w:val="18"/>
          <w:szCs w:val="18"/>
        </w:rPr>
        <w:t>Hardware</w:t>
      </w:r>
      <w:r>
        <w:rPr>
          <w:rFonts w:ascii="Arial" w:hAnsi="Arial" w:cs="Arial"/>
          <w:sz w:val="18"/>
          <w:szCs w:val="18"/>
        </w:rPr>
        <w:t xml:space="preserve">: </w:t>
      </w:r>
      <w:r w:rsidR="0090253E">
        <w:rPr>
          <w:rFonts w:ascii="Arial" w:hAnsi="Arial" w:cs="Arial"/>
          <w:sz w:val="18"/>
          <w:szCs w:val="18"/>
        </w:rPr>
        <w:t>[Side Mounts]</w:t>
      </w:r>
      <w:r w:rsidR="00AF0D94">
        <w:rPr>
          <w:rFonts w:ascii="Arial" w:hAnsi="Arial" w:cs="Arial"/>
          <w:sz w:val="18"/>
          <w:szCs w:val="18"/>
        </w:rPr>
        <w:t xml:space="preserve"> </w:t>
      </w:r>
      <w:r w:rsidR="0090253E">
        <w:rPr>
          <w:rFonts w:ascii="Arial" w:hAnsi="Arial" w:cs="Arial"/>
          <w:sz w:val="18"/>
          <w:szCs w:val="18"/>
        </w:rPr>
        <w:t xml:space="preserve">[Cable mounts] </w:t>
      </w:r>
      <w:r w:rsidR="003C2530">
        <w:rPr>
          <w:rFonts w:ascii="Arial" w:hAnsi="Arial" w:cs="Arial"/>
          <w:sz w:val="18"/>
          <w:szCs w:val="18"/>
        </w:rPr>
        <w:t xml:space="preserve">[Other: </w:t>
      </w:r>
      <w:r w:rsidR="005D2814">
        <w:rPr>
          <w:rFonts w:ascii="Arial" w:hAnsi="Arial" w:cs="Arial"/>
          <w:sz w:val="18"/>
          <w:szCs w:val="18"/>
        </w:rPr>
        <w:t>Specify</w:t>
      </w:r>
      <w:r w:rsidR="003C2530">
        <w:rPr>
          <w:rFonts w:ascii="Arial" w:hAnsi="Arial" w:cs="Arial"/>
          <w:sz w:val="18"/>
          <w:szCs w:val="18"/>
        </w:rPr>
        <w:t>]</w:t>
      </w:r>
    </w:p>
    <w:p w14:paraId="6BE988B4" w14:textId="679030BE" w:rsidR="00B22BA5" w:rsidRDefault="00B22BA5" w:rsidP="005C28D6">
      <w:pPr>
        <w:rPr>
          <w:rFonts w:ascii="Arial" w:hAnsi="Arial" w:cs="Arial"/>
          <w:sz w:val="18"/>
          <w:szCs w:val="18"/>
        </w:rPr>
      </w:pPr>
      <w:proofErr w:type="gramStart"/>
      <w:r>
        <w:rPr>
          <w:rFonts w:ascii="Arial" w:hAnsi="Arial" w:cs="Arial"/>
          <w:sz w:val="18"/>
          <w:szCs w:val="18"/>
        </w:rPr>
        <w:t xml:space="preserve">2.4  </w:t>
      </w:r>
      <w:r w:rsidR="005C28D6">
        <w:rPr>
          <w:rFonts w:ascii="Arial" w:hAnsi="Arial" w:cs="Arial"/>
          <w:sz w:val="18"/>
          <w:szCs w:val="18"/>
        </w:rPr>
        <w:t>TEST</w:t>
      </w:r>
      <w:proofErr w:type="gramEnd"/>
      <w:r w:rsidR="005C28D6">
        <w:rPr>
          <w:rFonts w:ascii="Arial" w:hAnsi="Arial" w:cs="Arial"/>
          <w:sz w:val="18"/>
          <w:szCs w:val="18"/>
        </w:rPr>
        <w:t xml:space="preserve"> DATA</w:t>
      </w:r>
    </w:p>
    <w:p w14:paraId="21AAEA47" w14:textId="00D8012B" w:rsidR="005F2892" w:rsidRDefault="005F2892" w:rsidP="005C28D6">
      <w:pPr>
        <w:rPr>
          <w:rFonts w:ascii="Arial" w:hAnsi="Arial" w:cs="Arial"/>
          <w:sz w:val="18"/>
          <w:szCs w:val="18"/>
        </w:rPr>
      </w:pPr>
      <w:r>
        <w:rPr>
          <w:rFonts w:ascii="Arial" w:hAnsi="Arial" w:cs="Arial"/>
          <w:sz w:val="18"/>
          <w:szCs w:val="18"/>
        </w:rPr>
        <w:t>See Following Page:</w:t>
      </w:r>
    </w:p>
    <w:p w14:paraId="611AB996" w14:textId="34F8450D" w:rsidR="004A2FFB" w:rsidRDefault="004A2FFB" w:rsidP="005C28D6">
      <w:pPr>
        <w:rPr>
          <w:rFonts w:ascii="Arial" w:hAnsi="Arial" w:cs="Arial"/>
          <w:sz w:val="18"/>
          <w:szCs w:val="18"/>
        </w:rPr>
      </w:pPr>
    </w:p>
    <w:p w14:paraId="148D51FA" w14:textId="1ED19C8F" w:rsidR="00276D66" w:rsidRDefault="00276D66" w:rsidP="00BB46B1">
      <w:pPr>
        <w:tabs>
          <w:tab w:val="right" w:pos="2320"/>
        </w:tabs>
        <w:rPr>
          <w:rFonts w:ascii="Arial" w:hAnsi="Arial" w:cs="Arial"/>
          <w:sz w:val="18"/>
          <w:szCs w:val="18"/>
        </w:rPr>
      </w:pPr>
    </w:p>
    <w:p w14:paraId="6A6FEE8A" w14:textId="77777777" w:rsidR="00F96934" w:rsidRDefault="00F96934" w:rsidP="00BB46B1">
      <w:pPr>
        <w:tabs>
          <w:tab w:val="right" w:pos="2320"/>
        </w:tabs>
        <w:rPr>
          <w:rFonts w:ascii="Arial" w:hAnsi="Arial" w:cs="Arial"/>
          <w:sz w:val="18"/>
          <w:szCs w:val="18"/>
        </w:rPr>
      </w:pPr>
    </w:p>
    <w:p w14:paraId="2F6B276D" w14:textId="320C380A" w:rsidR="00E1133F" w:rsidRDefault="00E1133F" w:rsidP="00BB46B1">
      <w:pPr>
        <w:tabs>
          <w:tab w:val="right" w:pos="2320"/>
        </w:tabs>
        <w:rPr>
          <w:rFonts w:ascii="Arial" w:hAnsi="Arial" w:cs="Arial"/>
          <w:sz w:val="18"/>
          <w:szCs w:val="18"/>
        </w:rPr>
      </w:pPr>
    </w:p>
    <w:p w14:paraId="19CEB3F2" w14:textId="316E91A8" w:rsidR="0090253E" w:rsidRDefault="0090253E" w:rsidP="00BB46B1">
      <w:pPr>
        <w:tabs>
          <w:tab w:val="right" w:pos="2320"/>
        </w:tabs>
        <w:rPr>
          <w:rFonts w:ascii="Arial" w:hAnsi="Arial" w:cs="Arial"/>
          <w:sz w:val="18"/>
          <w:szCs w:val="18"/>
        </w:rPr>
      </w:pPr>
    </w:p>
    <w:p w14:paraId="79D6A4A8" w14:textId="3A77BDF0" w:rsidR="0090253E" w:rsidRDefault="0090253E" w:rsidP="00BB46B1">
      <w:pPr>
        <w:tabs>
          <w:tab w:val="right" w:pos="2320"/>
        </w:tabs>
        <w:rPr>
          <w:rFonts w:ascii="Arial" w:hAnsi="Arial" w:cs="Arial"/>
          <w:sz w:val="18"/>
          <w:szCs w:val="18"/>
        </w:rPr>
      </w:pPr>
    </w:p>
    <w:p w14:paraId="1EBE723D" w14:textId="77777777" w:rsidR="0090253E" w:rsidRDefault="0090253E" w:rsidP="00BB46B1">
      <w:pPr>
        <w:tabs>
          <w:tab w:val="right" w:pos="2320"/>
        </w:tabs>
        <w:rPr>
          <w:rFonts w:ascii="Arial" w:hAnsi="Arial" w:cs="Arial"/>
          <w:sz w:val="18"/>
          <w:szCs w:val="18"/>
        </w:rPr>
      </w:pPr>
    </w:p>
    <w:p w14:paraId="30D05397" w14:textId="3CFF911E" w:rsidR="005C28D6" w:rsidRDefault="00B22BA5" w:rsidP="00BB46B1">
      <w:pPr>
        <w:tabs>
          <w:tab w:val="right" w:pos="2320"/>
        </w:tabs>
        <w:rPr>
          <w:rFonts w:ascii="Arial" w:hAnsi="Arial" w:cs="Arial"/>
          <w:sz w:val="18"/>
          <w:szCs w:val="18"/>
        </w:rPr>
      </w:pPr>
      <w:r>
        <w:rPr>
          <w:rFonts w:ascii="Arial" w:hAnsi="Arial" w:cs="Arial"/>
          <w:sz w:val="18"/>
          <w:szCs w:val="18"/>
        </w:rPr>
        <w:lastRenderedPageBreak/>
        <w:t xml:space="preserve">  </w:t>
      </w:r>
      <w:r w:rsidR="00BB46B1">
        <w:rPr>
          <w:rFonts w:ascii="Arial" w:hAnsi="Arial" w:cs="Arial"/>
          <w:sz w:val="18"/>
          <w:szCs w:val="18"/>
        </w:rPr>
        <w:tab/>
      </w:r>
    </w:p>
    <w:p w14:paraId="0D38C22F" w14:textId="4BCDD25E" w:rsidR="00BC5DCE" w:rsidRDefault="00BA0F36" w:rsidP="009E6851">
      <w:pPr>
        <w:rPr>
          <w:rFonts w:ascii="Arial" w:hAnsi="Arial" w:cs="Arial"/>
          <w:sz w:val="18"/>
          <w:szCs w:val="18"/>
        </w:rPr>
      </w:pPr>
      <w:r>
        <w:rPr>
          <w:rFonts w:ascii="Arial" w:hAnsi="Arial" w:cs="Arial"/>
          <w:sz w:val="18"/>
          <w:szCs w:val="18"/>
        </w:rPr>
        <w:t xml:space="preserve">        </w:t>
      </w:r>
      <w:proofErr w:type="gramStart"/>
      <w:r w:rsidR="00EE0B88">
        <w:rPr>
          <w:rFonts w:ascii="Arial" w:hAnsi="Arial" w:cs="Arial"/>
          <w:sz w:val="18"/>
          <w:szCs w:val="18"/>
        </w:rPr>
        <w:t>2.4  TEST</w:t>
      </w:r>
      <w:proofErr w:type="gramEnd"/>
      <w:r w:rsidR="00EE0B88">
        <w:rPr>
          <w:rFonts w:ascii="Arial" w:hAnsi="Arial" w:cs="Arial"/>
          <w:sz w:val="18"/>
          <w:szCs w:val="18"/>
        </w:rPr>
        <w:t xml:space="preserve"> DATA</w:t>
      </w:r>
    </w:p>
    <w:p w14:paraId="30082AA9" w14:textId="418A3A69" w:rsidR="007A659B" w:rsidRDefault="0090253E" w:rsidP="009E6851">
      <w:pPr>
        <w:rPr>
          <w:rFonts w:ascii="Arial" w:hAnsi="Arial" w:cs="Arial"/>
          <w:sz w:val="18"/>
          <w:szCs w:val="18"/>
        </w:rPr>
      </w:pPr>
      <w:r>
        <w:rPr>
          <w:noProof/>
        </w:rPr>
        <w:drawing>
          <wp:anchor distT="0" distB="0" distL="114300" distR="114300" simplePos="0" relativeHeight="251657728" behindDoc="1" locked="0" layoutInCell="1" allowOverlap="1" wp14:anchorId="04B2262A" wp14:editId="4477F897">
            <wp:simplePos x="0" y="0"/>
            <wp:positionH relativeFrom="column">
              <wp:posOffset>1974850</wp:posOffset>
            </wp:positionH>
            <wp:positionV relativeFrom="paragraph">
              <wp:posOffset>97155</wp:posOffset>
            </wp:positionV>
            <wp:extent cx="2545962" cy="4121150"/>
            <wp:effectExtent l="0" t="0" r="6985" b="0"/>
            <wp:wrapNone/>
            <wp:docPr id="1" name="Picture 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10;&#10;Description automatically generated"/>
                    <pic:cNvPicPr/>
                  </pic:nvPicPr>
                  <pic:blipFill rotWithShape="1">
                    <a:blip r:embed="rId9"/>
                    <a:srcRect l="46805" t="24775" r="37246" b="28017"/>
                    <a:stretch/>
                  </pic:blipFill>
                  <pic:spPr bwMode="auto">
                    <a:xfrm>
                      <a:off x="0" y="0"/>
                      <a:ext cx="2545962" cy="41211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4317C79" w14:textId="363C475B" w:rsidR="00EE0B88" w:rsidRDefault="00EE0B88" w:rsidP="009E6851">
      <w:pPr>
        <w:rPr>
          <w:rFonts w:ascii="Arial" w:hAnsi="Arial" w:cs="Arial"/>
          <w:sz w:val="18"/>
          <w:szCs w:val="18"/>
        </w:rPr>
      </w:pPr>
    </w:p>
    <w:p w14:paraId="46290DE0" w14:textId="77777777" w:rsidR="00EE0B88" w:rsidRDefault="00EE0B88" w:rsidP="009E6851">
      <w:pPr>
        <w:rPr>
          <w:rFonts w:ascii="Arial" w:hAnsi="Arial" w:cs="Arial"/>
          <w:sz w:val="18"/>
          <w:szCs w:val="18"/>
        </w:rPr>
      </w:pPr>
    </w:p>
    <w:p w14:paraId="7803F400" w14:textId="77777777" w:rsidR="00EE0B88" w:rsidRDefault="00EE0B88" w:rsidP="009E6851">
      <w:pPr>
        <w:rPr>
          <w:rFonts w:ascii="Arial" w:hAnsi="Arial" w:cs="Arial"/>
          <w:sz w:val="18"/>
          <w:szCs w:val="18"/>
        </w:rPr>
      </w:pPr>
    </w:p>
    <w:p w14:paraId="0EFDD15D" w14:textId="77777777" w:rsidR="00EE0B88" w:rsidRDefault="00EE0B88" w:rsidP="009E6851">
      <w:pPr>
        <w:rPr>
          <w:rFonts w:ascii="Arial" w:hAnsi="Arial" w:cs="Arial"/>
          <w:sz w:val="18"/>
          <w:szCs w:val="18"/>
        </w:rPr>
      </w:pPr>
    </w:p>
    <w:p w14:paraId="7EE85361" w14:textId="77777777" w:rsidR="00EE0B88" w:rsidRDefault="00EE0B88" w:rsidP="009E6851">
      <w:pPr>
        <w:rPr>
          <w:rFonts w:ascii="Arial" w:hAnsi="Arial" w:cs="Arial"/>
          <w:sz w:val="18"/>
          <w:szCs w:val="18"/>
        </w:rPr>
      </w:pPr>
    </w:p>
    <w:p w14:paraId="21C8895A" w14:textId="77777777" w:rsidR="00EE0B88" w:rsidRDefault="00EE0B88" w:rsidP="009E6851">
      <w:pPr>
        <w:rPr>
          <w:rFonts w:ascii="Arial" w:hAnsi="Arial" w:cs="Arial"/>
          <w:sz w:val="18"/>
          <w:szCs w:val="18"/>
        </w:rPr>
      </w:pPr>
    </w:p>
    <w:p w14:paraId="2648D15E" w14:textId="77777777" w:rsidR="00EE0B88" w:rsidRDefault="00EE0B88" w:rsidP="009E6851">
      <w:pPr>
        <w:rPr>
          <w:rFonts w:ascii="Arial" w:hAnsi="Arial" w:cs="Arial"/>
          <w:sz w:val="18"/>
          <w:szCs w:val="18"/>
        </w:rPr>
      </w:pPr>
    </w:p>
    <w:p w14:paraId="307C2F49" w14:textId="77777777" w:rsidR="00EE0B88" w:rsidRDefault="00EE0B88" w:rsidP="009E6851">
      <w:pPr>
        <w:rPr>
          <w:rFonts w:ascii="Arial" w:hAnsi="Arial" w:cs="Arial"/>
          <w:sz w:val="18"/>
          <w:szCs w:val="18"/>
        </w:rPr>
      </w:pPr>
    </w:p>
    <w:p w14:paraId="4BBE064B" w14:textId="77777777" w:rsidR="00EE0B88" w:rsidRDefault="00EE0B88" w:rsidP="009E6851">
      <w:pPr>
        <w:rPr>
          <w:rFonts w:ascii="Arial" w:hAnsi="Arial" w:cs="Arial"/>
          <w:sz w:val="18"/>
          <w:szCs w:val="18"/>
        </w:rPr>
      </w:pPr>
    </w:p>
    <w:p w14:paraId="41CA1AF3" w14:textId="77777777" w:rsidR="00EE0B88" w:rsidRDefault="00EE0B88" w:rsidP="009E6851">
      <w:pPr>
        <w:rPr>
          <w:rFonts w:ascii="Arial" w:hAnsi="Arial" w:cs="Arial"/>
          <w:sz w:val="18"/>
          <w:szCs w:val="18"/>
        </w:rPr>
      </w:pPr>
    </w:p>
    <w:p w14:paraId="100C01C5" w14:textId="77777777" w:rsidR="00EE0B88" w:rsidRDefault="00EE0B88" w:rsidP="009E6851">
      <w:pPr>
        <w:rPr>
          <w:rFonts w:ascii="Arial" w:hAnsi="Arial" w:cs="Arial"/>
          <w:sz w:val="18"/>
          <w:szCs w:val="18"/>
        </w:rPr>
      </w:pPr>
    </w:p>
    <w:p w14:paraId="750D49C2" w14:textId="77777777" w:rsidR="00EE0B88" w:rsidRDefault="00EE0B88" w:rsidP="009E6851">
      <w:pPr>
        <w:rPr>
          <w:rFonts w:ascii="Arial" w:hAnsi="Arial" w:cs="Arial"/>
          <w:sz w:val="18"/>
          <w:szCs w:val="18"/>
        </w:rPr>
      </w:pPr>
    </w:p>
    <w:p w14:paraId="650464D1" w14:textId="77777777" w:rsidR="00EE0B88" w:rsidRDefault="00EE0B88" w:rsidP="009E6851">
      <w:pPr>
        <w:rPr>
          <w:rFonts w:ascii="Arial" w:hAnsi="Arial" w:cs="Arial"/>
          <w:sz w:val="18"/>
          <w:szCs w:val="18"/>
        </w:rPr>
      </w:pPr>
    </w:p>
    <w:p w14:paraId="34BE5E47" w14:textId="77777777" w:rsidR="00EE0B88" w:rsidRDefault="00EE0B88" w:rsidP="009E6851">
      <w:pPr>
        <w:rPr>
          <w:rFonts w:ascii="Arial" w:hAnsi="Arial" w:cs="Arial"/>
          <w:sz w:val="18"/>
          <w:szCs w:val="18"/>
        </w:rPr>
      </w:pPr>
    </w:p>
    <w:p w14:paraId="06640C2A" w14:textId="77777777" w:rsidR="00EE0B88" w:rsidRDefault="00EE0B88" w:rsidP="009E6851">
      <w:pPr>
        <w:rPr>
          <w:rFonts w:ascii="Arial" w:hAnsi="Arial" w:cs="Arial"/>
          <w:sz w:val="18"/>
          <w:szCs w:val="18"/>
        </w:rPr>
      </w:pPr>
    </w:p>
    <w:p w14:paraId="194C230A" w14:textId="77777777" w:rsidR="00EE0B88" w:rsidRDefault="00EE0B88" w:rsidP="009E6851">
      <w:pPr>
        <w:rPr>
          <w:rFonts w:ascii="Arial" w:hAnsi="Arial" w:cs="Arial"/>
          <w:sz w:val="18"/>
          <w:szCs w:val="18"/>
        </w:rPr>
      </w:pPr>
    </w:p>
    <w:p w14:paraId="3BD4358D" w14:textId="77777777" w:rsidR="00EE0B88" w:rsidRDefault="00EE0B88" w:rsidP="009E6851">
      <w:pPr>
        <w:rPr>
          <w:rFonts w:ascii="Arial" w:hAnsi="Arial" w:cs="Arial"/>
          <w:sz w:val="18"/>
          <w:szCs w:val="18"/>
        </w:rPr>
      </w:pPr>
    </w:p>
    <w:p w14:paraId="350BAD45" w14:textId="18E8F38D" w:rsidR="00477397" w:rsidRDefault="00477397" w:rsidP="009E6851">
      <w:pPr>
        <w:rPr>
          <w:rFonts w:ascii="Arial" w:hAnsi="Arial" w:cs="Arial"/>
          <w:sz w:val="18"/>
          <w:szCs w:val="18"/>
        </w:rPr>
      </w:pPr>
      <w:r>
        <w:rPr>
          <w:rFonts w:ascii="Arial" w:hAnsi="Arial" w:cs="Arial"/>
          <w:sz w:val="18"/>
          <w:szCs w:val="18"/>
        </w:rPr>
        <w:t>2.</w:t>
      </w:r>
      <w:r w:rsidR="00B22BA5">
        <w:rPr>
          <w:rFonts w:ascii="Arial" w:hAnsi="Arial" w:cs="Arial"/>
          <w:sz w:val="18"/>
          <w:szCs w:val="18"/>
        </w:rPr>
        <w:t>5</w:t>
      </w:r>
      <w:r>
        <w:rPr>
          <w:rFonts w:ascii="Arial" w:hAnsi="Arial" w:cs="Arial"/>
          <w:sz w:val="18"/>
          <w:szCs w:val="18"/>
        </w:rPr>
        <w:t xml:space="preserve"> FABRICATION</w:t>
      </w:r>
    </w:p>
    <w:p w14:paraId="386E52E3" w14:textId="3F100AF7" w:rsidR="007A659B" w:rsidRPr="00EE0B88" w:rsidRDefault="0090253E">
      <w:pPr>
        <w:pStyle w:val="ListParagraph"/>
        <w:numPr>
          <w:ilvl w:val="0"/>
          <w:numId w:val="16"/>
        </w:numPr>
        <w:rPr>
          <w:rFonts w:ascii="Arial" w:hAnsi="Arial" w:cs="Arial"/>
          <w:sz w:val="18"/>
          <w:szCs w:val="18"/>
        </w:rPr>
      </w:pPr>
      <w:r>
        <w:rPr>
          <w:rFonts w:ascii="Arial" w:hAnsi="Arial" w:cs="Arial"/>
          <w:sz w:val="18"/>
          <w:szCs w:val="18"/>
        </w:rPr>
        <w:t>DeAmp Panels</w:t>
      </w:r>
      <w:r w:rsidR="00EE0B88">
        <w:rPr>
          <w:rFonts w:ascii="Arial" w:hAnsi="Arial" w:cs="Arial"/>
          <w:sz w:val="18"/>
          <w:szCs w:val="18"/>
        </w:rPr>
        <w:t xml:space="preserve"> are CNC cut with a minimum of .01 tolerance standard for all parts. All assembly is done by qualified factory staff. All units are mounted standard by </w:t>
      </w:r>
      <w:r>
        <w:rPr>
          <w:rFonts w:ascii="Arial" w:hAnsi="Arial" w:cs="Arial"/>
          <w:sz w:val="18"/>
          <w:szCs w:val="18"/>
        </w:rPr>
        <w:t>side clips or cable mounts</w:t>
      </w:r>
      <w:r w:rsidR="00EE0B88">
        <w:rPr>
          <w:rFonts w:ascii="Arial" w:hAnsi="Arial" w:cs="Arial"/>
          <w:sz w:val="18"/>
          <w:szCs w:val="18"/>
        </w:rPr>
        <w:t xml:space="preserve"> per instructions</w:t>
      </w:r>
    </w:p>
    <w:p w14:paraId="5B8BAAF0" w14:textId="5E673522" w:rsidR="00CF77F1" w:rsidRDefault="00CF77F1" w:rsidP="00CF77F1">
      <w:pPr>
        <w:rPr>
          <w:rFonts w:ascii="Arial" w:hAnsi="Arial" w:cs="Arial"/>
          <w:sz w:val="18"/>
          <w:szCs w:val="18"/>
        </w:rPr>
      </w:pPr>
      <w:r>
        <w:rPr>
          <w:rFonts w:ascii="Arial" w:hAnsi="Arial" w:cs="Arial"/>
          <w:sz w:val="18"/>
          <w:szCs w:val="18"/>
        </w:rPr>
        <w:t>2.</w:t>
      </w:r>
      <w:r w:rsidR="00B22BA5">
        <w:rPr>
          <w:rFonts w:ascii="Arial" w:hAnsi="Arial" w:cs="Arial"/>
          <w:sz w:val="18"/>
          <w:szCs w:val="18"/>
        </w:rPr>
        <w:t>6</w:t>
      </w:r>
      <w:r>
        <w:rPr>
          <w:rFonts w:ascii="Arial" w:hAnsi="Arial" w:cs="Arial"/>
          <w:sz w:val="18"/>
          <w:szCs w:val="18"/>
        </w:rPr>
        <w:t xml:space="preserve"> FINISHES</w:t>
      </w:r>
    </w:p>
    <w:p w14:paraId="5E3D8CE5" w14:textId="71CD4929" w:rsidR="005C1D6B" w:rsidRPr="00E37D21" w:rsidRDefault="00CF77F1">
      <w:pPr>
        <w:pStyle w:val="ListParagraph"/>
        <w:numPr>
          <w:ilvl w:val="0"/>
          <w:numId w:val="22"/>
        </w:numPr>
        <w:rPr>
          <w:rFonts w:ascii="Arial" w:hAnsi="Arial" w:cs="Arial"/>
          <w:sz w:val="18"/>
          <w:szCs w:val="18"/>
        </w:rPr>
      </w:pPr>
      <w:r>
        <w:rPr>
          <w:rFonts w:ascii="Arial" w:hAnsi="Arial" w:cs="Arial"/>
          <w:sz w:val="18"/>
          <w:szCs w:val="18"/>
        </w:rPr>
        <w:t xml:space="preserve">Shop Finishing: </w:t>
      </w:r>
      <w:r w:rsidR="00791423">
        <w:rPr>
          <w:rFonts w:ascii="Arial" w:hAnsi="Arial" w:cs="Arial"/>
          <w:sz w:val="18"/>
          <w:szCs w:val="18"/>
        </w:rPr>
        <w:t>Clear or pre-colored acrylic plastic</w:t>
      </w:r>
    </w:p>
    <w:p w14:paraId="01F7751E" w14:textId="77777777" w:rsidR="000C0227" w:rsidRPr="00BF3589" w:rsidRDefault="000C0227" w:rsidP="000C0227">
      <w:pPr>
        <w:rPr>
          <w:rFonts w:ascii="Arial" w:hAnsi="Arial" w:cs="Arial"/>
          <w:b/>
          <w:sz w:val="18"/>
          <w:szCs w:val="18"/>
        </w:rPr>
      </w:pPr>
      <w:r w:rsidRPr="005C1D6B">
        <w:rPr>
          <w:rFonts w:ascii="Arial" w:hAnsi="Arial" w:cs="Arial"/>
          <w:b/>
          <w:sz w:val="18"/>
          <w:szCs w:val="18"/>
        </w:rPr>
        <w:t>PART 3 – EXECUTION</w:t>
      </w:r>
    </w:p>
    <w:p w14:paraId="0D54B52D" w14:textId="77777777" w:rsidR="000C0227" w:rsidRDefault="000C0227" w:rsidP="000C0227">
      <w:pPr>
        <w:rPr>
          <w:rFonts w:ascii="Arial" w:hAnsi="Arial" w:cs="Arial"/>
          <w:sz w:val="18"/>
          <w:szCs w:val="18"/>
        </w:rPr>
      </w:pPr>
      <w:r w:rsidRPr="005C1D6B">
        <w:rPr>
          <w:rFonts w:ascii="Arial" w:hAnsi="Arial" w:cs="Arial"/>
          <w:sz w:val="18"/>
          <w:szCs w:val="18"/>
        </w:rPr>
        <w:t>3.1 MANUFACTU</w:t>
      </w:r>
      <w:r>
        <w:rPr>
          <w:rFonts w:ascii="Arial" w:hAnsi="Arial" w:cs="Arial"/>
          <w:sz w:val="18"/>
          <w:szCs w:val="18"/>
        </w:rPr>
        <w:t>RER</w:t>
      </w:r>
      <w:r w:rsidRPr="005C1D6B">
        <w:rPr>
          <w:rFonts w:ascii="Arial" w:hAnsi="Arial" w:cs="Arial"/>
          <w:sz w:val="18"/>
          <w:szCs w:val="18"/>
        </w:rPr>
        <w:t>’S INSTRUCTIONS</w:t>
      </w:r>
    </w:p>
    <w:p w14:paraId="05B73873" w14:textId="77777777" w:rsidR="000C0227" w:rsidRPr="00C76FA2" w:rsidRDefault="000C0227">
      <w:pPr>
        <w:pStyle w:val="ListParagraph"/>
        <w:numPr>
          <w:ilvl w:val="0"/>
          <w:numId w:val="17"/>
        </w:numPr>
        <w:rPr>
          <w:rFonts w:ascii="Arial" w:hAnsi="Arial" w:cs="Arial"/>
          <w:sz w:val="18"/>
          <w:szCs w:val="18"/>
        </w:rPr>
      </w:pPr>
      <w:r>
        <w:rPr>
          <w:rFonts w:ascii="Arial" w:hAnsi="Arial" w:cs="Arial"/>
          <w:sz w:val="18"/>
          <w:szCs w:val="18"/>
        </w:rPr>
        <w:t>Compliance: Comply with manufacturer’s product data, including product technical bulletins, product catalog installation, instructions and product carton instructions for installation</w:t>
      </w:r>
    </w:p>
    <w:p w14:paraId="60FD479E" w14:textId="77777777" w:rsidR="000C0227" w:rsidRDefault="000C0227" w:rsidP="000C0227">
      <w:pPr>
        <w:rPr>
          <w:rFonts w:ascii="Arial" w:hAnsi="Arial" w:cs="Arial"/>
          <w:sz w:val="18"/>
          <w:szCs w:val="18"/>
        </w:rPr>
      </w:pPr>
      <w:r>
        <w:rPr>
          <w:rFonts w:ascii="Arial" w:hAnsi="Arial" w:cs="Arial"/>
          <w:sz w:val="18"/>
          <w:szCs w:val="18"/>
        </w:rPr>
        <w:t>3.2 EXAMINATION</w:t>
      </w:r>
    </w:p>
    <w:p w14:paraId="6FB15DA7" w14:textId="77777777" w:rsidR="000C0227" w:rsidRPr="00BF3589" w:rsidRDefault="000C0227">
      <w:pPr>
        <w:pStyle w:val="ListParagraph"/>
        <w:numPr>
          <w:ilvl w:val="0"/>
          <w:numId w:val="18"/>
        </w:numPr>
        <w:rPr>
          <w:rFonts w:ascii="Arial" w:hAnsi="Arial" w:cs="Arial"/>
          <w:sz w:val="18"/>
          <w:szCs w:val="18"/>
        </w:rPr>
      </w:pPr>
      <w:r w:rsidRPr="00997A92">
        <w:rPr>
          <w:rFonts w:ascii="Arial" w:hAnsi="Arial" w:cs="Arial"/>
          <w:sz w:val="18"/>
          <w:szCs w:val="18"/>
        </w:rPr>
        <w:t>Site Verification and Conditions: Please refer to section 1.8</w:t>
      </w:r>
    </w:p>
    <w:p w14:paraId="0262C024" w14:textId="77777777" w:rsidR="000C0227" w:rsidRPr="00BF3589" w:rsidRDefault="000C0227">
      <w:pPr>
        <w:pStyle w:val="ListParagraph"/>
        <w:numPr>
          <w:ilvl w:val="0"/>
          <w:numId w:val="18"/>
        </w:numPr>
        <w:rPr>
          <w:rFonts w:ascii="Arial" w:hAnsi="Arial" w:cs="Arial"/>
          <w:sz w:val="18"/>
          <w:szCs w:val="18"/>
        </w:rPr>
      </w:pPr>
      <w:r w:rsidRPr="00997A92">
        <w:rPr>
          <w:rFonts w:ascii="Arial" w:hAnsi="Arial" w:cs="Arial"/>
          <w:sz w:val="18"/>
          <w:szCs w:val="18"/>
        </w:rPr>
        <w:t xml:space="preserve">Site Verification of Condition: Examine installation area for compliance with all manufacturer’s project environmental requirements and ensure uninstalled products have been stored, handled and acclimatized properly prior to commencing installation. Inspect all substrates for completion and quality of work to ensure that surfaces are level, plumb, clean, dry, and completely cured from water or solvent evaporation. Do not commence installation if the structural capacity of the substrate is questionable or inadequate. </w:t>
      </w:r>
    </w:p>
    <w:p w14:paraId="68AD0B2E" w14:textId="77777777" w:rsidR="003668F6" w:rsidRDefault="000C0227">
      <w:pPr>
        <w:pStyle w:val="ListParagraph"/>
        <w:numPr>
          <w:ilvl w:val="0"/>
          <w:numId w:val="18"/>
        </w:numPr>
        <w:rPr>
          <w:rFonts w:ascii="Arial" w:hAnsi="Arial" w:cs="Arial"/>
          <w:sz w:val="18"/>
          <w:szCs w:val="18"/>
        </w:rPr>
      </w:pPr>
      <w:r w:rsidRPr="00997A92">
        <w:rPr>
          <w:rFonts w:ascii="Arial" w:hAnsi="Arial" w:cs="Arial"/>
          <w:sz w:val="18"/>
          <w:szCs w:val="18"/>
        </w:rPr>
        <w:t xml:space="preserve">Coordination with Other Trades: Coordinate with all other trades to ensure that wet work including concrete, terrazzo, plastering, painting, etc. in the installation area is complete, cured and dry prior to installation. Coordinate with all other trades to verify that components associated with mechanical, electrical, lighting, data, telecommunication, audio, video, fire suppression and other building systems are installed behind or above designated installation areas prior to commencing </w:t>
      </w:r>
    </w:p>
    <w:p w14:paraId="08EB5474" w14:textId="77777777" w:rsidR="003668F6" w:rsidRDefault="003668F6" w:rsidP="003668F6">
      <w:pPr>
        <w:pStyle w:val="ListParagraph"/>
        <w:rPr>
          <w:rFonts w:ascii="Arial" w:hAnsi="Arial" w:cs="Arial"/>
          <w:sz w:val="18"/>
          <w:szCs w:val="18"/>
        </w:rPr>
      </w:pPr>
    </w:p>
    <w:p w14:paraId="5743A532" w14:textId="77777777" w:rsidR="003668F6" w:rsidRDefault="003668F6" w:rsidP="003668F6">
      <w:pPr>
        <w:pStyle w:val="ListParagraph"/>
        <w:rPr>
          <w:rFonts w:ascii="Arial" w:hAnsi="Arial" w:cs="Arial"/>
          <w:sz w:val="18"/>
          <w:szCs w:val="18"/>
        </w:rPr>
      </w:pPr>
    </w:p>
    <w:p w14:paraId="0A14B302" w14:textId="77777777" w:rsidR="003668F6" w:rsidRDefault="003668F6" w:rsidP="003668F6">
      <w:pPr>
        <w:pStyle w:val="ListParagraph"/>
        <w:rPr>
          <w:rFonts w:ascii="Arial" w:hAnsi="Arial" w:cs="Arial"/>
          <w:sz w:val="18"/>
          <w:szCs w:val="18"/>
        </w:rPr>
      </w:pPr>
    </w:p>
    <w:p w14:paraId="1CA54285" w14:textId="77777777" w:rsidR="003668F6" w:rsidRPr="003668F6" w:rsidRDefault="003668F6" w:rsidP="003668F6">
      <w:pPr>
        <w:ind w:left="360"/>
        <w:rPr>
          <w:rFonts w:ascii="Arial" w:hAnsi="Arial" w:cs="Arial"/>
          <w:sz w:val="18"/>
          <w:szCs w:val="18"/>
        </w:rPr>
      </w:pPr>
    </w:p>
    <w:p w14:paraId="2171CAEB" w14:textId="57240A20" w:rsidR="000C0227" w:rsidRPr="00997A92" w:rsidRDefault="000C0227">
      <w:pPr>
        <w:pStyle w:val="ListParagraph"/>
        <w:numPr>
          <w:ilvl w:val="0"/>
          <w:numId w:val="18"/>
        </w:numPr>
        <w:rPr>
          <w:rFonts w:ascii="Arial" w:hAnsi="Arial" w:cs="Arial"/>
          <w:sz w:val="18"/>
          <w:szCs w:val="18"/>
        </w:rPr>
      </w:pPr>
      <w:r w:rsidRPr="00997A92">
        <w:rPr>
          <w:rFonts w:ascii="Arial" w:hAnsi="Arial" w:cs="Arial"/>
          <w:sz w:val="18"/>
          <w:szCs w:val="18"/>
        </w:rPr>
        <w:t xml:space="preserve">installation. Coordinate the exact size, location and sequencing of building system components that penetrate the wood ceiling/wall panels. </w:t>
      </w:r>
    </w:p>
    <w:p w14:paraId="258268CD" w14:textId="77777777" w:rsidR="000C0227" w:rsidRDefault="000C0227" w:rsidP="000C0227">
      <w:pPr>
        <w:rPr>
          <w:rFonts w:ascii="Arial" w:hAnsi="Arial" w:cs="Arial"/>
          <w:sz w:val="18"/>
          <w:szCs w:val="18"/>
        </w:rPr>
      </w:pPr>
      <w:r w:rsidRPr="00C64BA4">
        <w:rPr>
          <w:rFonts w:ascii="Arial" w:hAnsi="Arial" w:cs="Arial"/>
          <w:sz w:val="18"/>
          <w:szCs w:val="18"/>
        </w:rPr>
        <w:t xml:space="preserve">3.3 </w:t>
      </w:r>
      <w:r>
        <w:rPr>
          <w:rFonts w:ascii="Arial" w:hAnsi="Arial" w:cs="Arial"/>
          <w:sz w:val="18"/>
          <w:szCs w:val="18"/>
        </w:rPr>
        <w:t xml:space="preserve">PREPARATION </w:t>
      </w:r>
    </w:p>
    <w:p w14:paraId="16FB3945" w14:textId="77777777" w:rsidR="000C0227" w:rsidRDefault="000C0227">
      <w:pPr>
        <w:pStyle w:val="ListParagraph"/>
        <w:numPr>
          <w:ilvl w:val="0"/>
          <w:numId w:val="23"/>
        </w:numPr>
        <w:rPr>
          <w:rFonts w:ascii="Arial" w:hAnsi="Arial" w:cs="Arial"/>
          <w:sz w:val="18"/>
          <w:szCs w:val="18"/>
        </w:rPr>
      </w:pPr>
      <w:r>
        <w:rPr>
          <w:rFonts w:ascii="Arial" w:hAnsi="Arial" w:cs="Arial"/>
          <w:sz w:val="18"/>
          <w:szCs w:val="18"/>
        </w:rPr>
        <w:t>Protection: Protect all floor, wall and ceiling finishes against possible damage prior to commencing installation and during installation</w:t>
      </w:r>
    </w:p>
    <w:p w14:paraId="3ED0D9C4" w14:textId="77777777" w:rsidR="000C0227" w:rsidRDefault="000C0227">
      <w:pPr>
        <w:pStyle w:val="ListParagraph"/>
        <w:numPr>
          <w:ilvl w:val="0"/>
          <w:numId w:val="23"/>
        </w:numPr>
        <w:rPr>
          <w:rFonts w:ascii="Arial" w:hAnsi="Arial" w:cs="Arial"/>
          <w:sz w:val="18"/>
          <w:szCs w:val="18"/>
        </w:rPr>
      </w:pPr>
      <w:r>
        <w:rPr>
          <w:rFonts w:ascii="Arial" w:hAnsi="Arial" w:cs="Arial"/>
          <w:sz w:val="18"/>
          <w:szCs w:val="18"/>
        </w:rPr>
        <w:t>Surface Preparation: When necessary, field measure substrates to acquire accurate dimensions of acoustical panels and submit final dimensions to manufacturer</w:t>
      </w:r>
    </w:p>
    <w:p w14:paraId="6D3F1BE7" w14:textId="77777777" w:rsidR="000C0227" w:rsidRDefault="000C0227" w:rsidP="000C0227">
      <w:pPr>
        <w:rPr>
          <w:rFonts w:ascii="Arial" w:hAnsi="Arial" w:cs="Arial"/>
          <w:sz w:val="18"/>
          <w:szCs w:val="18"/>
        </w:rPr>
      </w:pPr>
      <w:r>
        <w:rPr>
          <w:rFonts w:ascii="Arial" w:hAnsi="Arial" w:cs="Arial"/>
          <w:sz w:val="18"/>
          <w:szCs w:val="18"/>
        </w:rPr>
        <w:t>3.4 INSTALLATION</w:t>
      </w:r>
    </w:p>
    <w:p w14:paraId="291E55BF" w14:textId="154D9031" w:rsidR="000C0227" w:rsidRDefault="000C0227">
      <w:pPr>
        <w:pStyle w:val="ListParagraph"/>
        <w:numPr>
          <w:ilvl w:val="0"/>
          <w:numId w:val="24"/>
        </w:numPr>
        <w:rPr>
          <w:rFonts w:ascii="Arial" w:hAnsi="Arial" w:cs="Arial"/>
          <w:sz w:val="18"/>
          <w:szCs w:val="18"/>
        </w:rPr>
      </w:pPr>
      <w:r>
        <w:rPr>
          <w:rFonts w:ascii="Arial" w:hAnsi="Arial" w:cs="Arial"/>
          <w:sz w:val="18"/>
          <w:szCs w:val="18"/>
        </w:rPr>
        <w:t>Install acoustical panels as shown and detailed in the architectural drawings</w:t>
      </w:r>
      <w:r w:rsidR="0085485F">
        <w:rPr>
          <w:rFonts w:ascii="Arial" w:hAnsi="Arial" w:cs="Arial"/>
          <w:sz w:val="18"/>
          <w:szCs w:val="18"/>
        </w:rPr>
        <w:t>, shop drawings (manufacturer provided)</w:t>
      </w:r>
      <w:r>
        <w:rPr>
          <w:rFonts w:ascii="Arial" w:hAnsi="Arial" w:cs="Arial"/>
          <w:sz w:val="18"/>
          <w:szCs w:val="18"/>
        </w:rPr>
        <w:t xml:space="preserve"> and according to manufacturer’s guidelines and industry standards</w:t>
      </w:r>
    </w:p>
    <w:p w14:paraId="0BCC385D" w14:textId="77777777" w:rsidR="000C0227" w:rsidRDefault="000C0227">
      <w:pPr>
        <w:pStyle w:val="ListParagraph"/>
        <w:numPr>
          <w:ilvl w:val="0"/>
          <w:numId w:val="24"/>
        </w:numPr>
        <w:rPr>
          <w:rFonts w:ascii="Arial" w:hAnsi="Arial" w:cs="Arial"/>
          <w:sz w:val="18"/>
          <w:szCs w:val="18"/>
        </w:rPr>
      </w:pPr>
      <w:r>
        <w:rPr>
          <w:rFonts w:ascii="Arial" w:hAnsi="Arial" w:cs="Arial"/>
          <w:sz w:val="18"/>
          <w:szCs w:val="18"/>
        </w:rPr>
        <w:t>Install acoustical panels with expansion/contraction gaps appropriate for the project and as identified in the submittal documentation</w:t>
      </w:r>
    </w:p>
    <w:p w14:paraId="349AEF33" w14:textId="77777777" w:rsidR="000C0227" w:rsidRDefault="000C0227" w:rsidP="000C0227">
      <w:pPr>
        <w:rPr>
          <w:rFonts w:ascii="Arial" w:hAnsi="Arial" w:cs="Arial"/>
          <w:sz w:val="18"/>
          <w:szCs w:val="18"/>
        </w:rPr>
      </w:pPr>
      <w:r>
        <w:rPr>
          <w:rFonts w:ascii="Arial" w:hAnsi="Arial" w:cs="Arial"/>
          <w:sz w:val="18"/>
          <w:szCs w:val="18"/>
        </w:rPr>
        <w:t>3.5 CONSTRUCTION</w:t>
      </w:r>
    </w:p>
    <w:p w14:paraId="36D73FD6" w14:textId="77777777" w:rsidR="000C0227" w:rsidRDefault="000C0227">
      <w:pPr>
        <w:pStyle w:val="ListParagraph"/>
        <w:numPr>
          <w:ilvl w:val="0"/>
          <w:numId w:val="25"/>
        </w:numPr>
        <w:rPr>
          <w:rFonts w:ascii="Arial" w:hAnsi="Arial" w:cs="Arial"/>
          <w:sz w:val="18"/>
          <w:szCs w:val="18"/>
        </w:rPr>
      </w:pPr>
      <w:r>
        <w:rPr>
          <w:rFonts w:ascii="Arial" w:hAnsi="Arial" w:cs="Arial"/>
          <w:sz w:val="18"/>
          <w:szCs w:val="18"/>
        </w:rPr>
        <w:t xml:space="preserve">Interface with Other Work: Support all light fixtures, HVAC air inlet/outlet devices, speakers, signage, sprinkler heads/piping, etc. independently from acoustical panels. Contractor shall not use acoustical panels to support the weight of any other building element or component. </w:t>
      </w:r>
    </w:p>
    <w:p w14:paraId="7AB8B314" w14:textId="77777777" w:rsidR="000C0227" w:rsidRDefault="000C0227" w:rsidP="000C0227">
      <w:pPr>
        <w:rPr>
          <w:rFonts w:ascii="Arial" w:hAnsi="Arial" w:cs="Arial"/>
          <w:sz w:val="18"/>
          <w:szCs w:val="18"/>
        </w:rPr>
      </w:pPr>
      <w:r>
        <w:rPr>
          <w:rFonts w:ascii="Arial" w:hAnsi="Arial" w:cs="Arial"/>
          <w:sz w:val="18"/>
          <w:szCs w:val="18"/>
        </w:rPr>
        <w:t>3.6 ADJUSTING</w:t>
      </w:r>
    </w:p>
    <w:p w14:paraId="1ABB0B44" w14:textId="77777777" w:rsidR="000C0227" w:rsidRDefault="000C0227">
      <w:pPr>
        <w:pStyle w:val="ListParagraph"/>
        <w:numPr>
          <w:ilvl w:val="0"/>
          <w:numId w:val="26"/>
        </w:numPr>
        <w:rPr>
          <w:rFonts w:ascii="Arial" w:hAnsi="Arial" w:cs="Arial"/>
          <w:sz w:val="18"/>
          <w:szCs w:val="18"/>
        </w:rPr>
      </w:pPr>
      <w:r>
        <w:rPr>
          <w:rFonts w:ascii="Arial" w:hAnsi="Arial" w:cs="Arial"/>
          <w:sz w:val="18"/>
          <w:szCs w:val="18"/>
        </w:rPr>
        <w:t xml:space="preserve">Following initial installation, adjust mounting hardware or suspension system so that removable panels can be removed easily, yet stay safely secured upon replacement. Adjust panels so that surfaces are aligned, flush and level or plumb and gaps in between units are of a consistent width and straight. </w:t>
      </w:r>
    </w:p>
    <w:p w14:paraId="14ABF311" w14:textId="77777777" w:rsidR="000C0227" w:rsidRDefault="000C0227">
      <w:pPr>
        <w:pStyle w:val="ListParagraph"/>
        <w:numPr>
          <w:ilvl w:val="0"/>
          <w:numId w:val="26"/>
        </w:numPr>
        <w:rPr>
          <w:rFonts w:ascii="Arial" w:hAnsi="Arial" w:cs="Arial"/>
          <w:sz w:val="18"/>
          <w:szCs w:val="18"/>
        </w:rPr>
      </w:pPr>
      <w:r>
        <w:rPr>
          <w:rFonts w:ascii="Arial" w:hAnsi="Arial" w:cs="Arial"/>
          <w:sz w:val="18"/>
          <w:szCs w:val="18"/>
        </w:rPr>
        <w:t xml:space="preserve">Check that manufacturer’s expansion/contraction requirements were maintained during installation. As required, adjust the mounting hardware or suspension system to allow for the appropriate amount of product expansion/contraction. </w:t>
      </w:r>
    </w:p>
    <w:p w14:paraId="239891F8" w14:textId="77777777" w:rsidR="000C0227" w:rsidRPr="00CA369C" w:rsidRDefault="000C0227">
      <w:pPr>
        <w:pStyle w:val="ListParagraph"/>
        <w:numPr>
          <w:ilvl w:val="0"/>
          <w:numId w:val="26"/>
        </w:numPr>
        <w:rPr>
          <w:rFonts w:ascii="Arial" w:hAnsi="Arial" w:cs="Arial"/>
          <w:sz w:val="18"/>
          <w:szCs w:val="18"/>
        </w:rPr>
      </w:pPr>
      <w:r>
        <w:rPr>
          <w:rFonts w:ascii="Arial" w:hAnsi="Arial" w:cs="Arial"/>
          <w:sz w:val="18"/>
          <w:szCs w:val="18"/>
        </w:rPr>
        <w:t xml:space="preserve">Remove and replace any damaged panels that cannot be repaired to the Owner’s and Architect’s satisfaction. </w:t>
      </w:r>
    </w:p>
    <w:p w14:paraId="2F2492D0" w14:textId="77777777" w:rsidR="000C0227" w:rsidRDefault="000C0227" w:rsidP="000C0227">
      <w:pPr>
        <w:rPr>
          <w:rFonts w:ascii="Arial" w:hAnsi="Arial" w:cs="Arial"/>
          <w:sz w:val="18"/>
          <w:szCs w:val="18"/>
        </w:rPr>
      </w:pPr>
      <w:r>
        <w:rPr>
          <w:rFonts w:ascii="Arial" w:hAnsi="Arial" w:cs="Arial"/>
          <w:sz w:val="18"/>
          <w:szCs w:val="18"/>
        </w:rPr>
        <w:t>3.7 CLEANING</w:t>
      </w:r>
    </w:p>
    <w:p w14:paraId="2921067D" w14:textId="77777777" w:rsidR="000C0227" w:rsidRDefault="000C0227">
      <w:pPr>
        <w:pStyle w:val="ListParagraph"/>
        <w:numPr>
          <w:ilvl w:val="0"/>
          <w:numId w:val="19"/>
        </w:numPr>
        <w:rPr>
          <w:rFonts w:ascii="Arial" w:hAnsi="Arial" w:cs="Arial"/>
          <w:sz w:val="18"/>
          <w:szCs w:val="18"/>
        </w:rPr>
      </w:pPr>
      <w:r>
        <w:rPr>
          <w:rFonts w:ascii="Arial" w:hAnsi="Arial" w:cs="Arial"/>
          <w:sz w:val="18"/>
          <w:szCs w:val="18"/>
        </w:rPr>
        <w:t>Follow manufacturer’s instructions for cleaning panels soiled during installation. Replace panels that cannot be cleaned to as new condition.</w:t>
      </w:r>
    </w:p>
    <w:p w14:paraId="7302A37A" w14:textId="77777777" w:rsidR="000C0227" w:rsidRDefault="000C0227">
      <w:pPr>
        <w:pStyle w:val="ListParagraph"/>
        <w:numPr>
          <w:ilvl w:val="0"/>
          <w:numId w:val="19"/>
        </w:numPr>
        <w:rPr>
          <w:rFonts w:ascii="Arial" w:hAnsi="Arial" w:cs="Arial"/>
          <w:sz w:val="18"/>
          <w:szCs w:val="18"/>
        </w:rPr>
      </w:pPr>
      <w:r>
        <w:rPr>
          <w:rFonts w:ascii="Arial" w:hAnsi="Arial" w:cs="Arial"/>
          <w:sz w:val="18"/>
          <w:szCs w:val="18"/>
        </w:rPr>
        <w:t>Keep site free from accumulation of waste and debris</w:t>
      </w:r>
    </w:p>
    <w:p w14:paraId="474676C2" w14:textId="77777777" w:rsidR="000C0227" w:rsidRDefault="000C0227" w:rsidP="000C0227">
      <w:pPr>
        <w:rPr>
          <w:rFonts w:ascii="Arial" w:hAnsi="Arial" w:cs="Arial"/>
          <w:sz w:val="18"/>
          <w:szCs w:val="18"/>
        </w:rPr>
      </w:pPr>
      <w:r>
        <w:rPr>
          <w:rFonts w:ascii="Arial" w:hAnsi="Arial" w:cs="Arial"/>
          <w:sz w:val="18"/>
          <w:szCs w:val="18"/>
        </w:rPr>
        <w:t>3.8 DEMONSTRATION</w:t>
      </w:r>
    </w:p>
    <w:p w14:paraId="7546B8A1" w14:textId="77777777" w:rsidR="000C0227" w:rsidRDefault="000C0227">
      <w:pPr>
        <w:pStyle w:val="ListParagraph"/>
        <w:numPr>
          <w:ilvl w:val="0"/>
          <w:numId w:val="27"/>
        </w:numPr>
        <w:rPr>
          <w:rFonts w:ascii="Arial" w:hAnsi="Arial" w:cs="Arial"/>
          <w:sz w:val="18"/>
          <w:szCs w:val="18"/>
        </w:rPr>
      </w:pPr>
      <w:r>
        <w:rPr>
          <w:rFonts w:ascii="Arial" w:hAnsi="Arial" w:cs="Arial"/>
          <w:sz w:val="18"/>
          <w:szCs w:val="18"/>
        </w:rPr>
        <w:t>Demonstrate to the building owner or to the owner’s representative the safe and proper method for removing and replacing all types of accessible panels</w:t>
      </w:r>
    </w:p>
    <w:p w14:paraId="3525F59F" w14:textId="77777777" w:rsidR="000C0227" w:rsidRDefault="000C0227">
      <w:pPr>
        <w:pStyle w:val="ListParagraph"/>
        <w:numPr>
          <w:ilvl w:val="0"/>
          <w:numId w:val="27"/>
        </w:numPr>
        <w:rPr>
          <w:rFonts w:ascii="Arial" w:hAnsi="Arial" w:cs="Arial"/>
          <w:sz w:val="18"/>
          <w:szCs w:val="18"/>
        </w:rPr>
      </w:pPr>
      <w:r>
        <w:rPr>
          <w:rFonts w:ascii="Arial" w:hAnsi="Arial" w:cs="Arial"/>
          <w:sz w:val="18"/>
          <w:szCs w:val="18"/>
        </w:rPr>
        <w:t>Supply the building owner or the owner’s representative with any special tools provided by the manufacturer required to unlatch safety hardware on accessible panels</w:t>
      </w:r>
    </w:p>
    <w:p w14:paraId="0C4C956E" w14:textId="77777777" w:rsidR="000C0227" w:rsidRDefault="000C0227" w:rsidP="000C0227">
      <w:pPr>
        <w:rPr>
          <w:rFonts w:ascii="Arial" w:hAnsi="Arial" w:cs="Arial"/>
          <w:sz w:val="18"/>
          <w:szCs w:val="18"/>
        </w:rPr>
      </w:pPr>
      <w:r>
        <w:rPr>
          <w:rFonts w:ascii="Arial" w:hAnsi="Arial" w:cs="Arial"/>
          <w:sz w:val="18"/>
          <w:szCs w:val="18"/>
        </w:rPr>
        <w:t>3.9 PROTECTION</w:t>
      </w:r>
    </w:p>
    <w:p w14:paraId="710D4711" w14:textId="77777777" w:rsidR="000C0227" w:rsidRPr="0034108B" w:rsidRDefault="000C0227">
      <w:pPr>
        <w:pStyle w:val="ListParagraph"/>
        <w:numPr>
          <w:ilvl w:val="0"/>
          <w:numId w:val="28"/>
        </w:numPr>
        <w:rPr>
          <w:rFonts w:ascii="Arial" w:hAnsi="Arial" w:cs="Arial"/>
          <w:sz w:val="18"/>
          <w:szCs w:val="18"/>
        </w:rPr>
      </w:pPr>
      <w:r>
        <w:rPr>
          <w:rFonts w:ascii="Arial" w:hAnsi="Arial" w:cs="Arial"/>
          <w:sz w:val="18"/>
          <w:szCs w:val="18"/>
        </w:rPr>
        <w:t>Upon completion of work, protect installed acoustical surfaces from damage or soiling until project substantial completion and owner occupancy</w:t>
      </w:r>
    </w:p>
    <w:p w14:paraId="256C5A87" w14:textId="77777777" w:rsidR="000C0227" w:rsidRDefault="000C0227" w:rsidP="000C0227">
      <w:pPr>
        <w:contextualSpacing/>
        <w:rPr>
          <w:rFonts w:ascii="Arial" w:hAnsi="Arial" w:cs="Arial"/>
          <w:sz w:val="18"/>
          <w:szCs w:val="18"/>
        </w:rPr>
      </w:pPr>
    </w:p>
    <w:p w14:paraId="48D9B08E" w14:textId="77777777" w:rsidR="000C0227" w:rsidRPr="00477397" w:rsidRDefault="000C0227" w:rsidP="000C0227">
      <w:pPr>
        <w:contextualSpacing/>
        <w:jc w:val="center"/>
        <w:rPr>
          <w:rFonts w:ascii="Arial" w:hAnsi="Arial" w:cs="Arial"/>
          <w:b/>
          <w:sz w:val="18"/>
          <w:szCs w:val="18"/>
        </w:rPr>
      </w:pPr>
      <w:r w:rsidRPr="00477397">
        <w:rPr>
          <w:rFonts w:ascii="Arial" w:hAnsi="Arial" w:cs="Arial"/>
          <w:b/>
          <w:sz w:val="18"/>
          <w:szCs w:val="18"/>
        </w:rPr>
        <w:t xml:space="preserve">END OF SECTION </w:t>
      </w:r>
    </w:p>
    <w:p w14:paraId="2FA5056B" w14:textId="75E23425" w:rsidR="00477397" w:rsidRPr="00477397" w:rsidRDefault="00477397" w:rsidP="000C0227">
      <w:pPr>
        <w:rPr>
          <w:rFonts w:ascii="Arial" w:hAnsi="Arial" w:cs="Arial"/>
          <w:b/>
          <w:sz w:val="18"/>
          <w:szCs w:val="18"/>
        </w:rPr>
      </w:pPr>
    </w:p>
    <w:sectPr w:rsidR="00477397" w:rsidRPr="00477397" w:rsidSect="00033FD3">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946EAD" w14:textId="77777777" w:rsidR="00284E4C" w:rsidRDefault="00284E4C" w:rsidP="00837A13">
      <w:pPr>
        <w:spacing w:after="0" w:line="240" w:lineRule="auto"/>
      </w:pPr>
      <w:r>
        <w:separator/>
      </w:r>
    </w:p>
  </w:endnote>
  <w:endnote w:type="continuationSeparator" w:id="0">
    <w:p w14:paraId="74A0E645" w14:textId="77777777" w:rsidR="00284E4C" w:rsidRDefault="00284E4C" w:rsidP="00837A13">
      <w:pPr>
        <w:spacing w:after="0" w:line="240" w:lineRule="auto"/>
      </w:pPr>
      <w:r>
        <w:continuationSeparator/>
      </w:r>
    </w:p>
  </w:endnote>
  <w:endnote w:type="continuationNotice" w:id="1">
    <w:p w14:paraId="60B24D65" w14:textId="77777777" w:rsidR="00284E4C" w:rsidRDefault="00284E4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7341246"/>
      <w:docPartObj>
        <w:docPartGallery w:val="Page Numbers (Bottom of Page)"/>
        <w:docPartUnique/>
      </w:docPartObj>
    </w:sdtPr>
    <w:sdtEndPr>
      <w:rPr>
        <w:noProof/>
      </w:rPr>
    </w:sdtEndPr>
    <w:sdtContent>
      <w:p w14:paraId="251BFFFA" w14:textId="319DBDAB" w:rsidR="00E1133F" w:rsidRDefault="00E1133F" w:rsidP="0095632F">
        <w:pPr>
          <w:pStyle w:val="Footer"/>
          <w:jc w:val="center"/>
          <w:rPr>
            <w:noProof/>
          </w:rPr>
        </w:pPr>
        <w:r>
          <w:fldChar w:fldCharType="begin"/>
        </w:r>
        <w:r>
          <w:instrText xml:space="preserve"> PAGE   \* MERGEFORMAT </w:instrText>
        </w:r>
        <w:r>
          <w:fldChar w:fldCharType="separate"/>
        </w:r>
        <w:r>
          <w:rPr>
            <w:noProof/>
          </w:rPr>
          <w:t>2</w:t>
        </w:r>
        <w:r>
          <w:rPr>
            <w:noProof/>
          </w:rPr>
          <w:fldChar w:fldCharType="end"/>
        </w:r>
        <w:r w:rsidR="0095632F">
          <w:rPr>
            <w:noProof/>
          </w:rPr>
          <w:t xml:space="preserve">                                                                                                                                     Section 09 84 </w:t>
        </w:r>
        <w:r w:rsidR="003668F6">
          <w:rPr>
            <w:noProof/>
          </w:rPr>
          <w:t>0</w:t>
        </w:r>
      </w:p>
    </w:sdtContent>
  </w:sdt>
  <w:p w14:paraId="3F130422" w14:textId="77777777" w:rsidR="00837A13" w:rsidRDefault="00837A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8A67C6" w14:textId="77777777" w:rsidR="00284E4C" w:rsidRDefault="00284E4C" w:rsidP="00837A13">
      <w:pPr>
        <w:spacing w:after="0" w:line="240" w:lineRule="auto"/>
      </w:pPr>
      <w:r>
        <w:separator/>
      </w:r>
    </w:p>
  </w:footnote>
  <w:footnote w:type="continuationSeparator" w:id="0">
    <w:p w14:paraId="338DFC90" w14:textId="77777777" w:rsidR="00284E4C" w:rsidRDefault="00284E4C" w:rsidP="00837A13">
      <w:pPr>
        <w:spacing w:after="0" w:line="240" w:lineRule="auto"/>
      </w:pPr>
      <w:r>
        <w:continuationSeparator/>
      </w:r>
    </w:p>
  </w:footnote>
  <w:footnote w:type="continuationNotice" w:id="1">
    <w:p w14:paraId="64E55689" w14:textId="77777777" w:rsidR="00284E4C" w:rsidRDefault="00284E4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A0F8F"/>
    <w:multiLevelType w:val="hybridMultilevel"/>
    <w:tmpl w:val="77101FC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871C2A"/>
    <w:multiLevelType w:val="hybridMultilevel"/>
    <w:tmpl w:val="3C2E377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A35515"/>
    <w:multiLevelType w:val="hybridMultilevel"/>
    <w:tmpl w:val="9FD2E76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4B5C37"/>
    <w:multiLevelType w:val="hybridMultilevel"/>
    <w:tmpl w:val="3C2E377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037283"/>
    <w:multiLevelType w:val="hybridMultilevel"/>
    <w:tmpl w:val="64CEB0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925A15"/>
    <w:multiLevelType w:val="hybridMultilevel"/>
    <w:tmpl w:val="733E8FE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38F4BFA"/>
    <w:multiLevelType w:val="hybridMultilevel"/>
    <w:tmpl w:val="647C85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424383F"/>
    <w:multiLevelType w:val="hybridMultilevel"/>
    <w:tmpl w:val="317E27F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6D3267A"/>
    <w:multiLevelType w:val="hybridMultilevel"/>
    <w:tmpl w:val="AB50C3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73D78CE"/>
    <w:multiLevelType w:val="hybridMultilevel"/>
    <w:tmpl w:val="A2703E0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8AA38C6"/>
    <w:multiLevelType w:val="hybridMultilevel"/>
    <w:tmpl w:val="F4529E5A"/>
    <w:lvl w:ilvl="0" w:tplc="2A8A4C1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ECA4514"/>
    <w:multiLevelType w:val="hybridMultilevel"/>
    <w:tmpl w:val="082267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6A7782"/>
    <w:multiLevelType w:val="hybridMultilevel"/>
    <w:tmpl w:val="647C85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18866FA"/>
    <w:multiLevelType w:val="hybridMultilevel"/>
    <w:tmpl w:val="F2A650C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191566F"/>
    <w:multiLevelType w:val="hybridMultilevel"/>
    <w:tmpl w:val="ECBA56D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226EBC"/>
    <w:multiLevelType w:val="hybridMultilevel"/>
    <w:tmpl w:val="733E8FE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6D71362"/>
    <w:multiLevelType w:val="hybridMultilevel"/>
    <w:tmpl w:val="F27E7F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A197DC9"/>
    <w:multiLevelType w:val="hybridMultilevel"/>
    <w:tmpl w:val="AAAC050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8702DD9"/>
    <w:multiLevelType w:val="hybridMultilevel"/>
    <w:tmpl w:val="DE04C46A"/>
    <w:lvl w:ilvl="0" w:tplc="10C8145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07449DE"/>
    <w:multiLevelType w:val="hybridMultilevel"/>
    <w:tmpl w:val="DE04C46A"/>
    <w:lvl w:ilvl="0" w:tplc="10C8145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4482285"/>
    <w:multiLevelType w:val="hybridMultilevel"/>
    <w:tmpl w:val="F6CA4AE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61B0B90"/>
    <w:multiLevelType w:val="hybridMultilevel"/>
    <w:tmpl w:val="6BD2CF7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6C21E7F"/>
    <w:multiLevelType w:val="hybridMultilevel"/>
    <w:tmpl w:val="2D7EB196"/>
    <w:lvl w:ilvl="0" w:tplc="CAC8192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5D816FA3"/>
    <w:multiLevelType w:val="hybridMultilevel"/>
    <w:tmpl w:val="BD5016DA"/>
    <w:lvl w:ilvl="0" w:tplc="53B83B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2AB7F64"/>
    <w:multiLevelType w:val="hybridMultilevel"/>
    <w:tmpl w:val="0ADCF0E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50C3D5B"/>
    <w:multiLevelType w:val="hybridMultilevel"/>
    <w:tmpl w:val="8F1EE4B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9966E80"/>
    <w:multiLevelType w:val="multilevel"/>
    <w:tmpl w:val="EA2882A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753C58F0"/>
    <w:multiLevelType w:val="multilevel"/>
    <w:tmpl w:val="3ECC88DC"/>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440" w:hanging="72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8" w15:restartNumberingAfterBreak="0">
    <w:nsid w:val="76EC0088"/>
    <w:multiLevelType w:val="hybridMultilevel"/>
    <w:tmpl w:val="0A105BD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7970017">
    <w:abstractNumId w:val="26"/>
  </w:num>
  <w:num w:numId="2" w16cid:durableId="1580095559">
    <w:abstractNumId w:val="0"/>
  </w:num>
  <w:num w:numId="3" w16cid:durableId="182062100">
    <w:abstractNumId w:val="7"/>
  </w:num>
  <w:num w:numId="4" w16cid:durableId="295794092">
    <w:abstractNumId w:val="23"/>
  </w:num>
  <w:num w:numId="5" w16cid:durableId="476188279">
    <w:abstractNumId w:val="10"/>
  </w:num>
  <w:num w:numId="6" w16cid:durableId="170073053">
    <w:abstractNumId w:val="22"/>
  </w:num>
  <w:num w:numId="7" w16cid:durableId="816730836">
    <w:abstractNumId w:val="14"/>
  </w:num>
  <w:num w:numId="8" w16cid:durableId="717630412">
    <w:abstractNumId w:val="27"/>
  </w:num>
  <w:num w:numId="9" w16cid:durableId="98332431">
    <w:abstractNumId w:val="13"/>
  </w:num>
  <w:num w:numId="10" w16cid:durableId="1139882336">
    <w:abstractNumId w:val="8"/>
  </w:num>
  <w:num w:numId="11" w16cid:durableId="976573914">
    <w:abstractNumId w:val="25"/>
  </w:num>
  <w:num w:numId="12" w16cid:durableId="120651989">
    <w:abstractNumId w:val="12"/>
  </w:num>
  <w:num w:numId="13" w16cid:durableId="1897857893">
    <w:abstractNumId w:val="18"/>
  </w:num>
  <w:num w:numId="14" w16cid:durableId="2014911612">
    <w:abstractNumId w:val="11"/>
  </w:num>
  <w:num w:numId="15" w16cid:durableId="1468432374">
    <w:abstractNumId w:val="19"/>
  </w:num>
  <w:num w:numId="16" w16cid:durableId="1052656632">
    <w:abstractNumId w:val="4"/>
  </w:num>
  <w:num w:numId="17" w16cid:durableId="627778805">
    <w:abstractNumId w:val="17"/>
  </w:num>
  <w:num w:numId="18" w16cid:durableId="654725331">
    <w:abstractNumId w:val="5"/>
  </w:num>
  <w:num w:numId="19" w16cid:durableId="974139567">
    <w:abstractNumId w:val="15"/>
  </w:num>
  <w:num w:numId="20" w16cid:durableId="939071985">
    <w:abstractNumId w:val="16"/>
  </w:num>
  <w:num w:numId="21" w16cid:durableId="1413433337">
    <w:abstractNumId w:val="6"/>
  </w:num>
  <w:num w:numId="22" w16cid:durableId="928346016">
    <w:abstractNumId w:val="21"/>
  </w:num>
  <w:num w:numId="23" w16cid:durableId="456413989">
    <w:abstractNumId w:val="2"/>
  </w:num>
  <w:num w:numId="24" w16cid:durableId="2120104827">
    <w:abstractNumId w:val="9"/>
  </w:num>
  <w:num w:numId="25" w16cid:durableId="1780879049">
    <w:abstractNumId w:val="3"/>
  </w:num>
  <w:num w:numId="26" w16cid:durableId="1958753124">
    <w:abstractNumId w:val="1"/>
  </w:num>
  <w:num w:numId="27" w16cid:durableId="585000441">
    <w:abstractNumId w:val="28"/>
  </w:num>
  <w:num w:numId="28" w16cid:durableId="1315139115">
    <w:abstractNumId w:val="24"/>
  </w:num>
  <w:num w:numId="29" w16cid:durableId="647512941">
    <w:abstractNumId w:val="2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033FD3"/>
    <w:rsid w:val="00017348"/>
    <w:rsid w:val="00033FD3"/>
    <w:rsid w:val="000567C7"/>
    <w:rsid w:val="000750BE"/>
    <w:rsid w:val="000C0227"/>
    <w:rsid w:val="00100949"/>
    <w:rsid w:val="0011051E"/>
    <w:rsid w:val="00142B71"/>
    <w:rsid w:val="001A5CDC"/>
    <w:rsid w:val="001B5351"/>
    <w:rsid w:val="001C3283"/>
    <w:rsid w:val="002051F8"/>
    <w:rsid w:val="0021580D"/>
    <w:rsid w:val="00227553"/>
    <w:rsid w:val="002477B3"/>
    <w:rsid w:val="00264E18"/>
    <w:rsid w:val="00273D0F"/>
    <w:rsid w:val="00276D66"/>
    <w:rsid w:val="00284E4C"/>
    <w:rsid w:val="002B2355"/>
    <w:rsid w:val="002B723D"/>
    <w:rsid w:val="0034108B"/>
    <w:rsid w:val="00362480"/>
    <w:rsid w:val="00364983"/>
    <w:rsid w:val="003668F6"/>
    <w:rsid w:val="003A2559"/>
    <w:rsid w:val="003A32CB"/>
    <w:rsid w:val="003A4F52"/>
    <w:rsid w:val="003B33EE"/>
    <w:rsid w:val="003C2530"/>
    <w:rsid w:val="00400D5B"/>
    <w:rsid w:val="00406F2A"/>
    <w:rsid w:val="004211C2"/>
    <w:rsid w:val="00477397"/>
    <w:rsid w:val="004A2FFB"/>
    <w:rsid w:val="004A72E0"/>
    <w:rsid w:val="004B1165"/>
    <w:rsid w:val="004C7832"/>
    <w:rsid w:val="004E5615"/>
    <w:rsid w:val="0053725B"/>
    <w:rsid w:val="005619BC"/>
    <w:rsid w:val="0057219A"/>
    <w:rsid w:val="00577827"/>
    <w:rsid w:val="00592CF7"/>
    <w:rsid w:val="005B6F08"/>
    <w:rsid w:val="005C1D6B"/>
    <w:rsid w:val="005C28D6"/>
    <w:rsid w:val="005D2814"/>
    <w:rsid w:val="005F2892"/>
    <w:rsid w:val="00620E94"/>
    <w:rsid w:val="00654EF8"/>
    <w:rsid w:val="006B7787"/>
    <w:rsid w:val="006E2152"/>
    <w:rsid w:val="00714FDB"/>
    <w:rsid w:val="00724BDE"/>
    <w:rsid w:val="00732211"/>
    <w:rsid w:val="00751AAD"/>
    <w:rsid w:val="0077384C"/>
    <w:rsid w:val="00791423"/>
    <w:rsid w:val="007A659B"/>
    <w:rsid w:val="007A72A7"/>
    <w:rsid w:val="007B20CD"/>
    <w:rsid w:val="007D660B"/>
    <w:rsid w:val="007E3EF7"/>
    <w:rsid w:val="007E5306"/>
    <w:rsid w:val="0082162C"/>
    <w:rsid w:val="00833AC6"/>
    <w:rsid w:val="00837A13"/>
    <w:rsid w:val="0085485F"/>
    <w:rsid w:val="008C5489"/>
    <w:rsid w:val="008E6D89"/>
    <w:rsid w:val="0090253E"/>
    <w:rsid w:val="00903311"/>
    <w:rsid w:val="00904846"/>
    <w:rsid w:val="009058A9"/>
    <w:rsid w:val="0095632F"/>
    <w:rsid w:val="00962527"/>
    <w:rsid w:val="00997A92"/>
    <w:rsid w:val="009B2629"/>
    <w:rsid w:val="009B7F38"/>
    <w:rsid w:val="009C034A"/>
    <w:rsid w:val="009E6851"/>
    <w:rsid w:val="009E7E35"/>
    <w:rsid w:val="009F4C09"/>
    <w:rsid w:val="00A05D4C"/>
    <w:rsid w:val="00A43D83"/>
    <w:rsid w:val="00A45043"/>
    <w:rsid w:val="00AC5020"/>
    <w:rsid w:val="00AF0D94"/>
    <w:rsid w:val="00AF358F"/>
    <w:rsid w:val="00B22BA5"/>
    <w:rsid w:val="00B51026"/>
    <w:rsid w:val="00B548E6"/>
    <w:rsid w:val="00B61793"/>
    <w:rsid w:val="00B748BD"/>
    <w:rsid w:val="00BA0F36"/>
    <w:rsid w:val="00BA2119"/>
    <w:rsid w:val="00BB46B1"/>
    <w:rsid w:val="00BB5029"/>
    <w:rsid w:val="00BC5DCE"/>
    <w:rsid w:val="00BE1A6F"/>
    <w:rsid w:val="00BE4351"/>
    <w:rsid w:val="00C10E84"/>
    <w:rsid w:val="00C17FCC"/>
    <w:rsid w:val="00C2729E"/>
    <w:rsid w:val="00C64BA4"/>
    <w:rsid w:val="00C76FA2"/>
    <w:rsid w:val="00CB412C"/>
    <w:rsid w:val="00CD1461"/>
    <w:rsid w:val="00CD44DA"/>
    <w:rsid w:val="00CF25F9"/>
    <w:rsid w:val="00CF77F1"/>
    <w:rsid w:val="00D01A01"/>
    <w:rsid w:val="00D2199D"/>
    <w:rsid w:val="00D35949"/>
    <w:rsid w:val="00D54B88"/>
    <w:rsid w:val="00D71537"/>
    <w:rsid w:val="00D72531"/>
    <w:rsid w:val="00D90EF0"/>
    <w:rsid w:val="00D9543B"/>
    <w:rsid w:val="00DB10C8"/>
    <w:rsid w:val="00DF50F7"/>
    <w:rsid w:val="00E1133F"/>
    <w:rsid w:val="00E37D21"/>
    <w:rsid w:val="00E64630"/>
    <w:rsid w:val="00EE0B88"/>
    <w:rsid w:val="00EF3CA8"/>
    <w:rsid w:val="00F074FF"/>
    <w:rsid w:val="00F07A51"/>
    <w:rsid w:val="00F301EC"/>
    <w:rsid w:val="00F50B16"/>
    <w:rsid w:val="00F767A5"/>
    <w:rsid w:val="00F86994"/>
    <w:rsid w:val="00F96934"/>
    <w:rsid w:val="00FB0A44"/>
    <w:rsid w:val="00FB355A"/>
    <w:rsid w:val="00FC71D5"/>
    <w:rsid w:val="00FD4491"/>
    <w:rsid w:val="00FF56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990C7"/>
  <w15:docId w15:val="{9D6D276A-058B-46F8-8C78-673B470DF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33FD3"/>
    <w:rPr>
      <w:color w:val="0563C1" w:themeColor="hyperlink"/>
      <w:u w:val="single"/>
    </w:rPr>
  </w:style>
  <w:style w:type="character" w:styleId="UnresolvedMention">
    <w:name w:val="Unresolved Mention"/>
    <w:basedOn w:val="DefaultParagraphFont"/>
    <w:uiPriority w:val="99"/>
    <w:semiHidden/>
    <w:unhideWhenUsed/>
    <w:rsid w:val="00033FD3"/>
    <w:rPr>
      <w:color w:val="808080"/>
      <w:shd w:val="clear" w:color="auto" w:fill="E6E6E6"/>
    </w:rPr>
  </w:style>
  <w:style w:type="paragraph" w:styleId="ListParagraph">
    <w:name w:val="List Paragraph"/>
    <w:basedOn w:val="Normal"/>
    <w:uiPriority w:val="34"/>
    <w:qFormat/>
    <w:rsid w:val="00477397"/>
    <w:pPr>
      <w:ind w:left="720"/>
      <w:contextualSpacing/>
    </w:pPr>
  </w:style>
  <w:style w:type="paragraph" w:styleId="Header">
    <w:name w:val="header"/>
    <w:basedOn w:val="Normal"/>
    <w:link w:val="HeaderChar"/>
    <w:uiPriority w:val="99"/>
    <w:unhideWhenUsed/>
    <w:rsid w:val="00837A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7A13"/>
  </w:style>
  <w:style w:type="paragraph" w:styleId="Footer">
    <w:name w:val="footer"/>
    <w:basedOn w:val="Normal"/>
    <w:link w:val="FooterChar"/>
    <w:uiPriority w:val="99"/>
    <w:unhideWhenUsed/>
    <w:rsid w:val="00837A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7A13"/>
  </w:style>
  <w:style w:type="paragraph" w:styleId="NoSpacing">
    <w:name w:val="No Spacing"/>
    <w:uiPriority w:val="1"/>
    <w:qFormat/>
    <w:rsid w:val="009E7E3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307470">
      <w:bodyDiv w:val="1"/>
      <w:marLeft w:val="0"/>
      <w:marRight w:val="0"/>
      <w:marTop w:val="0"/>
      <w:marBottom w:val="0"/>
      <w:divBdr>
        <w:top w:val="none" w:sz="0" w:space="0" w:color="auto"/>
        <w:left w:val="none" w:sz="0" w:space="0" w:color="auto"/>
        <w:bottom w:val="none" w:sz="0" w:space="0" w:color="auto"/>
        <w:right w:val="none" w:sz="0" w:space="0" w:color="auto"/>
      </w:divBdr>
    </w:div>
    <w:div w:id="9779987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realacoustix.com/" TargetMode="External"/><Relationship Id="rId3" Type="http://schemas.openxmlformats.org/officeDocument/2006/relationships/settings" Target="settings.xml"/><Relationship Id="rId7" Type="http://schemas.openxmlformats.org/officeDocument/2006/relationships/hyperlink" Target="mailto:Info@RealAcoustix.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1329</Words>
  <Characters>7581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Achrista</dc:creator>
  <cp:keywords/>
  <dc:description/>
  <cp:lastModifiedBy>Richard Lenz</cp:lastModifiedBy>
  <cp:revision>3</cp:revision>
  <dcterms:created xsi:type="dcterms:W3CDTF">2022-10-13T13:03:00Z</dcterms:created>
  <dcterms:modified xsi:type="dcterms:W3CDTF">2023-01-01T21:55:00Z</dcterms:modified>
</cp:coreProperties>
</file>