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2EE97E4B" w:rsidR="002B723D" w:rsidRDefault="00D340C9" w:rsidP="00477397">
      <w:pPr>
        <w:contextualSpacing/>
        <w:jc w:val="center"/>
        <w:rPr>
          <w:rFonts w:ascii="Arial" w:hAnsi="Arial" w:cs="Arial"/>
          <w:b/>
          <w:sz w:val="18"/>
          <w:szCs w:val="18"/>
        </w:rPr>
      </w:pPr>
      <w:r>
        <w:rPr>
          <w:rFonts w:ascii="Arial" w:hAnsi="Arial" w:cs="Arial"/>
          <w:b/>
          <w:sz w:val="18"/>
          <w:szCs w:val="18"/>
        </w:rPr>
        <w:t>Two</w:t>
      </w:r>
      <w:r w:rsidR="00227553">
        <w:rPr>
          <w:rFonts w:ascii="Arial" w:hAnsi="Arial" w:cs="Arial"/>
          <w:b/>
          <w:sz w:val="18"/>
          <w:szCs w:val="18"/>
        </w:rPr>
        <w:t>-Dimensional Quadratic Residue Diffuser (</w:t>
      </w:r>
      <w:r w:rsidR="00A15F98">
        <w:rPr>
          <w:rFonts w:ascii="Arial" w:hAnsi="Arial" w:cs="Arial"/>
          <w:b/>
          <w:sz w:val="18"/>
          <w:szCs w:val="18"/>
        </w:rPr>
        <w:t>REALDIFF HV</w:t>
      </w:r>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16EAFCE3"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Wood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6A20FC11" w:rsidR="009E7E35" w:rsidRDefault="009E7E35">
      <w:pPr>
        <w:pStyle w:val="NoSpacing"/>
        <w:numPr>
          <w:ilvl w:val="0"/>
          <w:numId w:val="29"/>
        </w:numPr>
      </w:pPr>
      <w:r>
        <w:t>Section 09</w:t>
      </w:r>
      <w:r w:rsidR="00585010">
        <w:t>1000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451F180D"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724BDE">
        <w:rPr>
          <w:rFonts w:ascii="Arial" w:hAnsi="Arial" w:cs="Arial"/>
          <w:sz w:val="18"/>
          <w:szCs w:val="18"/>
        </w:rPr>
        <w:t xml:space="preserve"> </w:t>
      </w:r>
      <w:r w:rsidR="00FB0A44">
        <w:rPr>
          <w:rFonts w:ascii="Arial" w:hAnsi="Arial" w:cs="Arial"/>
          <w:sz w:val="18"/>
          <w:szCs w:val="18"/>
        </w:rPr>
        <w:t>[description]</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546FA818"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w:t>
      </w:r>
      <w:r w:rsidR="003D055D">
        <w:rPr>
          <w:rFonts w:ascii="Arial" w:hAnsi="Arial" w:cs="Arial"/>
          <w:sz w:val="18"/>
          <w:szCs w:val="18"/>
        </w:rPr>
        <w:t>ld</w:t>
      </w:r>
      <w:r>
        <w:rPr>
          <w:rFonts w:ascii="Arial" w:hAnsi="Arial" w:cs="Arial"/>
          <w:sz w:val="18"/>
          <w:szCs w:val="18"/>
        </w:rPr>
        <w:t>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65C18D5A" w14:textId="7CC8EE0F" w:rsidR="0011051E" w:rsidRPr="0011051E" w:rsidRDefault="003D055D">
      <w:pPr>
        <w:pStyle w:val="ListParagraph"/>
        <w:numPr>
          <w:ilvl w:val="0"/>
          <w:numId w:val="3"/>
        </w:numPr>
        <w:rPr>
          <w:rFonts w:ascii="Arial" w:hAnsi="Arial" w:cs="Arial"/>
          <w:sz w:val="18"/>
          <w:szCs w:val="18"/>
        </w:rPr>
      </w:pPr>
      <w:r>
        <w:rPr>
          <w:rFonts w:ascii="Arial" w:hAnsi="Arial" w:cs="Arial"/>
          <w:sz w:val="18"/>
          <w:szCs w:val="18"/>
        </w:rPr>
        <w:t>Two</w:t>
      </w:r>
      <w:r w:rsidR="0011051E">
        <w:rPr>
          <w:rFonts w:ascii="Arial" w:hAnsi="Arial" w:cs="Arial"/>
          <w:sz w:val="18"/>
          <w:szCs w:val="18"/>
        </w:rPr>
        <w:t>-Dimensional Quadratic Residue Diffusers are standalone units that may be used singly or in multiples</w:t>
      </w:r>
      <w:r w:rsidR="00654EF8">
        <w:rPr>
          <w:rFonts w:ascii="Arial" w:hAnsi="Arial" w:cs="Arial"/>
          <w:sz w:val="18"/>
          <w:szCs w:val="18"/>
        </w:rPr>
        <w:t xml:space="preserve"> featuring prime numbers of not less than 1</w:t>
      </w:r>
      <w:r>
        <w:rPr>
          <w:rFonts w:ascii="Arial" w:hAnsi="Arial" w:cs="Arial"/>
          <w:sz w:val="18"/>
          <w:szCs w:val="18"/>
        </w:rPr>
        <w:t>3</w:t>
      </w:r>
      <w:r w:rsidR="00654EF8">
        <w:rPr>
          <w:rFonts w:ascii="Arial" w:hAnsi="Arial" w:cs="Arial"/>
          <w:sz w:val="18"/>
          <w:szCs w:val="18"/>
        </w:rPr>
        <w:t xml:space="preserve"> and with full sequences (0-0) that do not require special coupling or custom units for centers and ends. </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449961FE"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p>
    <w:p w14:paraId="4B511701" w14:textId="3B071A3B" w:rsidR="00DF50F7" w:rsidRDefault="00DF50F7">
      <w:pPr>
        <w:pStyle w:val="ListParagraph"/>
        <w:numPr>
          <w:ilvl w:val="0"/>
          <w:numId w:val="6"/>
        </w:numPr>
        <w:rPr>
          <w:rFonts w:ascii="Arial" w:hAnsi="Arial" w:cs="Arial"/>
          <w:sz w:val="18"/>
          <w:szCs w:val="18"/>
        </w:rPr>
      </w:pPr>
      <w:proofErr w:type="spellStart"/>
      <w:r>
        <w:rPr>
          <w:rFonts w:ascii="Arial" w:hAnsi="Arial" w:cs="Arial"/>
          <w:sz w:val="18"/>
          <w:szCs w:val="18"/>
        </w:rPr>
        <w:t>Flamespread</w:t>
      </w:r>
      <w:proofErr w:type="spellEnd"/>
      <w:r>
        <w:rPr>
          <w:rFonts w:ascii="Arial" w:hAnsi="Arial" w:cs="Arial"/>
          <w:sz w:val="18"/>
          <w:szCs w:val="18"/>
        </w:rPr>
        <w:t xml:space="preserve">: 25 </w:t>
      </w:r>
      <w:proofErr w:type="gramStart"/>
      <w:r>
        <w:rPr>
          <w:rFonts w:ascii="Arial" w:hAnsi="Arial" w:cs="Arial"/>
          <w:sz w:val="18"/>
          <w:szCs w:val="18"/>
        </w:rPr>
        <w:t>maximum</w:t>
      </w:r>
      <w:proofErr w:type="gramEnd"/>
    </w:p>
    <w:p w14:paraId="1A862E4A" w14:textId="6DA0F3C2" w:rsidR="00DF50F7" w:rsidRDefault="00DF50F7">
      <w:pPr>
        <w:pStyle w:val="ListParagraph"/>
        <w:numPr>
          <w:ilvl w:val="0"/>
          <w:numId w:val="6"/>
        </w:numPr>
        <w:rPr>
          <w:rFonts w:ascii="Arial" w:hAnsi="Arial" w:cs="Arial"/>
          <w:sz w:val="18"/>
          <w:szCs w:val="18"/>
        </w:rPr>
      </w:pPr>
      <w:r>
        <w:rPr>
          <w:rFonts w:ascii="Arial" w:hAnsi="Arial" w:cs="Arial"/>
          <w:sz w:val="18"/>
          <w:szCs w:val="18"/>
        </w:rPr>
        <w:t xml:space="preserve">Smoke Developed: </w:t>
      </w:r>
      <w:r w:rsidR="00585010">
        <w:rPr>
          <w:rFonts w:ascii="Arial" w:hAnsi="Arial" w:cs="Arial"/>
          <w:sz w:val="18"/>
          <w:szCs w:val="18"/>
        </w:rPr>
        <w:t>1000</w:t>
      </w:r>
      <w:r>
        <w:rPr>
          <w:rFonts w:ascii="Arial" w:hAnsi="Arial" w:cs="Arial"/>
          <w:sz w:val="18"/>
          <w:szCs w:val="18"/>
        </w:rPr>
        <w:t xml:space="preserve"> maximum</w:t>
      </w:r>
    </w:p>
    <w:p w14:paraId="75711A82" w14:textId="00DE29CA" w:rsidR="00DF50F7" w:rsidRPr="004C7832" w:rsidRDefault="00DF50F7">
      <w:pPr>
        <w:pStyle w:val="ListParagraph"/>
        <w:numPr>
          <w:ilvl w:val="0"/>
          <w:numId w:val="6"/>
        </w:numPr>
        <w:contextualSpacing w:val="0"/>
        <w:rPr>
          <w:rFonts w:ascii="Arial" w:hAnsi="Arial" w:cs="Arial"/>
          <w:sz w:val="18"/>
          <w:szCs w:val="18"/>
        </w:rPr>
      </w:pPr>
      <w:r>
        <w:rPr>
          <w:rFonts w:ascii="Arial" w:hAnsi="Arial" w:cs="Arial"/>
          <w:sz w:val="18"/>
          <w:szCs w:val="18"/>
        </w:rPr>
        <w:t xml:space="preserve">Fire ratings for all </w:t>
      </w:r>
      <w:r w:rsidR="00654EF8">
        <w:rPr>
          <w:rFonts w:ascii="Arial" w:hAnsi="Arial" w:cs="Arial"/>
          <w:sz w:val="18"/>
          <w:szCs w:val="18"/>
        </w:rPr>
        <w:t>wood products shall meet or exceed ASTM E84 Class “A” standards.</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27BCB7B1"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 xml:space="preserve">Environmental Requirements: Do not install panels until wet work, such as concrete and plastering, is complete; the </w:t>
      </w:r>
      <w:r w:rsidR="003D055D">
        <w:rPr>
          <w:rFonts w:ascii="Arial" w:hAnsi="Arial" w:cs="Arial"/>
          <w:sz w:val="18"/>
          <w:szCs w:val="18"/>
        </w:rPr>
        <w:t>building</w:t>
      </w:r>
      <w:r w:rsidRPr="009B2629">
        <w:rPr>
          <w:rFonts w:ascii="Arial" w:hAnsi="Arial" w:cs="Arial"/>
          <w:sz w:val="18"/>
          <w:szCs w:val="18"/>
        </w:rPr>
        <w:t xml:space="preserve">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MAXIMUM RH, respectively. All products constructed with wood</w:t>
      </w:r>
      <w:r w:rsidR="009B2629">
        <w:rPr>
          <w:rFonts w:ascii="Arial" w:hAnsi="Arial" w:cs="Arial"/>
          <w:sz w:val="18"/>
          <w:szCs w:val="18"/>
        </w:rPr>
        <w:t>, MDF, or other wood fiber</w:t>
      </w:r>
      <w:r w:rsidRPr="009B2629">
        <w:rPr>
          <w:rFonts w:ascii="Arial" w:hAnsi="Arial" w:cs="Arial"/>
          <w:sz w:val="18"/>
          <w:szCs w:val="18"/>
        </w:rPr>
        <w:t xml:space="preserve"> content must be stored for at least 72 hours in the controlled environment specified herein prior to installation to allow the materials to stabilize. </w:t>
      </w:r>
      <w:r w:rsidR="00B548E6">
        <w:rPr>
          <w:rFonts w:ascii="Arial" w:hAnsi="Arial" w:cs="Arial"/>
          <w:sz w:val="18"/>
          <w:szCs w:val="18"/>
        </w:rPr>
        <w:t>Environmental Standards shall meet or exceed the requirements as issued by the Architectural Woodwork Institute.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3F9466AA"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proofErr w:type="spellStart"/>
      <w:r w:rsidR="00A15F98">
        <w:rPr>
          <w:rFonts w:ascii="Arial" w:hAnsi="Arial" w:cs="Arial"/>
          <w:sz w:val="18"/>
          <w:szCs w:val="18"/>
        </w:rPr>
        <w:t>RealDiff</w:t>
      </w:r>
      <w:proofErr w:type="spellEnd"/>
      <w:r w:rsidR="00A15F98">
        <w:rPr>
          <w:rFonts w:ascii="Arial" w:hAnsi="Arial" w:cs="Arial"/>
          <w:sz w:val="18"/>
          <w:szCs w:val="18"/>
        </w:rPr>
        <w:t xml:space="preserve"> HV</w:t>
      </w:r>
      <w:r w:rsidR="00B548E6">
        <w:rPr>
          <w:rFonts w:ascii="Arial" w:hAnsi="Arial" w:cs="Arial"/>
          <w:sz w:val="18"/>
          <w:szCs w:val="18"/>
        </w:rPr>
        <w:t xml:space="preserve"> </w:t>
      </w:r>
      <w:r w:rsidR="00D340C9">
        <w:rPr>
          <w:rFonts w:ascii="Arial" w:hAnsi="Arial" w:cs="Arial"/>
          <w:sz w:val="18"/>
          <w:szCs w:val="18"/>
        </w:rPr>
        <w:t xml:space="preserve">Two-Dimensional </w:t>
      </w:r>
      <w:r w:rsidR="00B548E6">
        <w:rPr>
          <w:rFonts w:ascii="Arial" w:hAnsi="Arial" w:cs="Arial"/>
          <w:sz w:val="18"/>
          <w:szCs w:val="18"/>
        </w:rPr>
        <w:t>Quadratic Residue Diffuser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0300824B" w14:textId="01C81827" w:rsidR="00400D5B" w:rsidRPr="005D2814" w:rsidRDefault="00400D5B">
      <w:pPr>
        <w:pStyle w:val="ListParagraph"/>
        <w:numPr>
          <w:ilvl w:val="0"/>
          <w:numId w:val="21"/>
        </w:numPr>
        <w:rPr>
          <w:rFonts w:ascii="Arial" w:hAnsi="Arial" w:cs="Arial"/>
          <w:sz w:val="18"/>
          <w:szCs w:val="18"/>
        </w:rPr>
      </w:pPr>
      <w:r>
        <w:rPr>
          <w:rFonts w:ascii="Arial" w:hAnsi="Arial" w:cs="Arial"/>
          <w:sz w:val="18"/>
          <w:szCs w:val="18"/>
        </w:rPr>
        <w:t xml:space="preserve">Core (Standard): </w:t>
      </w:r>
      <w:r w:rsidR="00B548E6">
        <w:rPr>
          <w:rFonts w:ascii="Arial" w:hAnsi="Arial" w:cs="Arial"/>
          <w:sz w:val="18"/>
          <w:szCs w:val="18"/>
        </w:rPr>
        <w:t>MDF</w:t>
      </w:r>
      <w:r w:rsidR="008E6D89">
        <w:rPr>
          <w:rFonts w:ascii="Arial" w:hAnsi="Arial" w:cs="Arial"/>
          <w:sz w:val="18"/>
          <w:szCs w:val="18"/>
        </w:rPr>
        <w:t xml:space="preserve"> with finished veneers.</w:t>
      </w:r>
    </w:p>
    <w:p w14:paraId="73E27339" w14:textId="0EE08D5C" w:rsidR="00D01A01" w:rsidRPr="00E37D21" w:rsidRDefault="00E1133F">
      <w:pPr>
        <w:pStyle w:val="ListParagraph"/>
        <w:numPr>
          <w:ilvl w:val="0"/>
          <w:numId w:val="21"/>
        </w:numPr>
        <w:rPr>
          <w:rFonts w:ascii="Arial" w:hAnsi="Arial" w:cs="Arial"/>
          <w:sz w:val="18"/>
          <w:szCs w:val="18"/>
        </w:rPr>
      </w:pPr>
      <w:r>
        <w:rPr>
          <w:rFonts w:ascii="Arial" w:hAnsi="Arial" w:cs="Arial"/>
          <w:sz w:val="18"/>
          <w:szCs w:val="18"/>
        </w:rPr>
        <w:t>Veneers: Natural wood veneer, species and cut (Maple/Plain-sliced) Plastic Laminate (Manufactu</w:t>
      </w:r>
      <w:r w:rsidR="00D340C9">
        <w:rPr>
          <w:rFonts w:ascii="Arial" w:hAnsi="Arial" w:cs="Arial"/>
          <w:sz w:val="18"/>
          <w:szCs w:val="18"/>
        </w:rPr>
        <w:t>r</w:t>
      </w:r>
      <w:r>
        <w:rPr>
          <w:rFonts w:ascii="Arial" w:hAnsi="Arial" w:cs="Arial"/>
          <w:sz w:val="18"/>
          <w:szCs w:val="18"/>
        </w:rPr>
        <w:t>er</w:t>
      </w:r>
      <w:r w:rsidR="00D340C9">
        <w:rPr>
          <w:rFonts w:ascii="Arial" w:hAnsi="Arial" w:cs="Arial"/>
          <w:sz w:val="18"/>
          <w:szCs w:val="18"/>
        </w:rPr>
        <w:t>)</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3D22BD08"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proofErr w:type="spellStart"/>
      <w:r w:rsidR="00A15F98">
        <w:rPr>
          <w:rFonts w:ascii="Arial" w:hAnsi="Arial" w:cs="Arial"/>
          <w:sz w:val="18"/>
          <w:szCs w:val="18"/>
        </w:rPr>
        <w:t>RealDiff</w:t>
      </w:r>
      <w:proofErr w:type="spellEnd"/>
      <w:r w:rsidR="00A15F98">
        <w:rPr>
          <w:rFonts w:ascii="Arial" w:hAnsi="Arial" w:cs="Arial"/>
          <w:sz w:val="18"/>
          <w:szCs w:val="18"/>
        </w:rPr>
        <w:t xml:space="preserve"> HV</w:t>
      </w:r>
      <w:r w:rsidR="008E6D89">
        <w:rPr>
          <w:rFonts w:ascii="Arial" w:hAnsi="Arial" w:cs="Arial"/>
          <w:sz w:val="18"/>
          <w:szCs w:val="18"/>
        </w:rPr>
        <w:t xml:space="preserve"> </w:t>
      </w:r>
    </w:p>
    <w:p w14:paraId="6054C30A" w14:textId="2BBECA60"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A15F98">
        <w:rPr>
          <w:rFonts w:ascii="Arial" w:hAnsi="Arial" w:cs="Arial"/>
          <w:sz w:val="18"/>
          <w:szCs w:val="18"/>
        </w:rPr>
        <w:t>4</w:t>
      </w:r>
      <w:r w:rsidR="00E60B8D">
        <w:rPr>
          <w:rFonts w:ascii="Arial" w:hAnsi="Arial" w:cs="Arial"/>
          <w:sz w:val="18"/>
          <w:szCs w:val="18"/>
        </w:rPr>
        <w:t>”</w:t>
      </w:r>
    </w:p>
    <w:p w14:paraId="073244D9" w14:textId="2668948F"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8E6D89">
        <w:rPr>
          <w:rFonts w:ascii="Arial" w:hAnsi="Arial" w:cs="Arial"/>
          <w:sz w:val="18"/>
          <w:szCs w:val="18"/>
        </w:rPr>
        <w:t>Standard: 23 5/8” x 23 5/8”</w:t>
      </w:r>
      <w:r w:rsidR="0025274D">
        <w:rPr>
          <w:rFonts w:ascii="Arial" w:hAnsi="Arial" w:cs="Arial"/>
          <w:sz w:val="18"/>
          <w:szCs w:val="18"/>
        </w:rPr>
        <w:t xml:space="preserve">. </w:t>
      </w:r>
      <w:r w:rsidR="007D660B">
        <w:rPr>
          <w:rFonts w:ascii="Arial" w:hAnsi="Arial" w:cs="Arial"/>
          <w:sz w:val="18"/>
          <w:szCs w:val="18"/>
        </w:rPr>
        <w:t>See drawings</w:t>
      </w:r>
    </w:p>
    <w:p w14:paraId="5052C5ED" w14:textId="4643D6FC" w:rsidR="004C7832" w:rsidRDefault="00D01A01">
      <w:pPr>
        <w:pStyle w:val="ListParagraph"/>
        <w:numPr>
          <w:ilvl w:val="0"/>
          <w:numId w:val="15"/>
        </w:numPr>
        <w:rPr>
          <w:rFonts w:ascii="Arial" w:hAnsi="Arial" w:cs="Arial"/>
          <w:sz w:val="18"/>
          <w:szCs w:val="18"/>
        </w:rPr>
      </w:pPr>
      <w:r>
        <w:rPr>
          <w:rFonts w:ascii="Arial" w:hAnsi="Arial" w:cs="Arial"/>
          <w:sz w:val="18"/>
          <w:szCs w:val="18"/>
        </w:rPr>
        <w:t>Core:</w:t>
      </w:r>
      <w:r w:rsidR="00EF3CA8">
        <w:rPr>
          <w:rFonts w:ascii="Arial" w:hAnsi="Arial" w:cs="Arial"/>
          <w:sz w:val="18"/>
          <w:szCs w:val="18"/>
        </w:rPr>
        <w:t xml:space="preserve"> </w:t>
      </w:r>
      <w:r w:rsidR="000750BE">
        <w:rPr>
          <w:rFonts w:ascii="Arial" w:hAnsi="Arial" w:cs="Arial"/>
          <w:sz w:val="18"/>
          <w:szCs w:val="18"/>
        </w:rPr>
        <w:t>MDF</w:t>
      </w:r>
      <w:r w:rsidR="009C034A">
        <w:rPr>
          <w:rFonts w:ascii="Arial" w:hAnsi="Arial" w:cs="Arial"/>
          <w:sz w:val="18"/>
          <w:szCs w:val="18"/>
        </w:rPr>
        <w:t xml:space="preserve"> </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0620ED54"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AF0D94">
        <w:rPr>
          <w:rFonts w:ascii="Arial" w:hAnsi="Arial" w:cs="Arial"/>
          <w:sz w:val="18"/>
          <w:szCs w:val="18"/>
        </w:rPr>
        <w:t>Multi-cell</w:t>
      </w:r>
      <w:r w:rsidR="008E6D89">
        <w:rPr>
          <w:rFonts w:ascii="Arial" w:hAnsi="Arial" w:cs="Arial"/>
          <w:sz w:val="18"/>
          <w:szCs w:val="18"/>
        </w:rPr>
        <w:t xml:space="preserve"> surface with finished cells of different depths based on the </w:t>
      </w:r>
      <w:r w:rsidR="00AF0D94">
        <w:rPr>
          <w:rFonts w:ascii="Arial" w:hAnsi="Arial" w:cs="Arial"/>
          <w:sz w:val="18"/>
          <w:szCs w:val="18"/>
        </w:rPr>
        <w:t xml:space="preserve">Schroeder </w:t>
      </w:r>
      <w:r w:rsidR="005F2892">
        <w:rPr>
          <w:rFonts w:ascii="Arial" w:hAnsi="Arial" w:cs="Arial"/>
          <w:sz w:val="18"/>
          <w:szCs w:val="18"/>
        </w:rPr>
        <w:t>quadratic residue equation.</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166ECB51"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[Z</w:t>
      </w:r>
      <w:r w:rsidR="00CF25F9">
        <w:rPr>
          <w:rFonts w:ascii="Arial" w:hAnsi="Arial" w:cs="Arial"/>
          <w:sz w:val="18"/>
          <w:szCs w:val="18"/>
        </w:rPr>
        <w:t>-Clip &amp; Z-Bar</w:t>
      </w:r>
      <w:r w:rsidR="003C2530">
        <w:rPr>
          <w:rFonts w:ascii="Arial" w:hAnsi="Arial" w:cs="Arial"/>
          <w:sz w:val="18"/>
          <w:szCs w:val="18"/>
        </w:rPr>
        <w:t>]</w:t>
      </w:r>
      <w:r w:rsidR="00AF0D94">
        <w:rPr>
          <w:rFonts w:ascii="Arial" w:hAnsi="Arial" w:cs="Arial"/>
          <w:sz w:val="18"/>
          <w:szCs w:val="18"/>
        </w:rPr>
        <w:t xml:space="preserve"> </w:t>
      </w:r>
      <w:r w:rsidR="003C2530">
        <w:rPr>
          <w:rFonts w:ascii="Arial" w:hAnsi="Arial" w:cs="Arial"/>
          <w:sz w:val="18"/>
          <w:szCs w:val="18"/>
        </w:rPr>
        <w:t xml:space="preserve">[Other: </w:t>
      </w:r>
      <w:r w:rsidR="005D2814">
        <w:rPr>
          <w:rFonts w:ascii="Arial" w:hAnsi="Arial" w:cs="Arial"/>
          <w:sz w:val="18"/>
          <w:szCs w:val="18"/>
        </w:rPr>
        <w:t>Specify</w:t>
      </w:r>
      <w:r w:rsidR="003C2530">
        <w:rPr>
          <w:rFonts w:ascii="Arial" w:hAnsi="Arial" w:cs="Arial"/>
          <w:sz w:val="18"/>
          <w:szCs w:val="18"/>
        </w:rPr>
        <w:t>]</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4B26ED51" w:rsidR="00276D66" w:rsidRDefault="00276D66" w:rsidP="00BB46B1">
      <w:pPr>
        <w:tabs>
          <w:tab w:val="right" w:pos="2320"/>
        </w:tabs>
        <w:rPr>
          <w:rFonts w:ascii="Arial" w:hAnsi="Arial" w:cs="Arial"/>
          <w:sz w:val="18"/>
          <w:szCs w:val="18"/>
        </w:rPr>
      </w:pPr>
    </w:p>
    <w:p w14:paraId="2F6B276D" w14:textId="77777777" w:rsidR="00E1133F" w:rsidRDefault="00E1133F" w:rsidP="00BB46B1">
      <w:pPr>
        <w:tabs>
          <w:tab w:val="right" w:pos="2320"/>
        </w:tabs>
        <w:rPr>
          <w:rFonts w:ascii="Arial" w:hAnsi="Arial" w:cs="Arial"/>
          <w:sz w:val="18"/>
          <w:szCs w:val="18"/>
        </w:rPr>
      </w:pPr>
    </w:p>
    <w:p w14:paraId="1C28220A" w14:textId="269EAEE1" w:rsidR="00F41AAC" w:rsidRDefault="00B22BA5" w:rsidP="00BB46B1">
      <w:pPr>
        <w:tabs>
          <w:tab w:val="right" w:pos="2320"/>
        </w:tabs>
        <w:rPr>
          <w:rFonts w:ascii="Arial" w:hAnsi="Arial" w:cs="Arial"/>
          <w:sz w:val="18"/>
          <w:szCs w:val="18"/>
        </w:rPr>
      </w:pPr>
      <w:r>
        <w:rPr>
          <w:rFonts w:ascii="Arial" w:hAnsi="Arial" w:cs="Arial"/>
          <w:sz w:val="18"/>
          <w:szCs w:val="18"/>
        </w:rPr>
        <w:t xml:space="preserve">  </w:t>
      </w:r>
      <w:r w:rsidR="00BB46B1">
        <w:rPr>
          <w:rFonts w:ascii="Arial" w:hAnsi="Arial" w:cs="Arial"/>
          <w:sz w:val="18"/>
          <w:szCs w:val="18"/>
        </w:rPr>
        <w:tab/>
      </w:r>
    </w:p>
    <w:p w14:paraId="0D38C22F" w14:textId="365894A3" w:rsidR="00BC5DCE" w:rsidRDefault="00BA0F36" w:rsidP="009E6851">
      <w:pPr>
        <w:rPr>
          <w:rFonts w:ascii="Arial" w:hAnsi="Arial" w:cs="Arial"/>
          <w:sz w:val="18"/>
          <w:szCs w:val="18"/>
        </w:rPr>
      </w:pPr>
      <w:r>
        <w:rPr>
          <w:rFonts w:ascii="Arial" w:hAnsi="Arial" w:cs="Arial"/>
          <w:sz w:val="18"/>
          <w:szCs w:val="18"/>
        </w:rPr>
        <w:lastRenderedPageBreak/>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6BC42668" w14:textId="684D8896" w:rsidR="00E75D9C" w:rsidRDefault="004604A4" w:rsidP="009E6851">
      <w:pPr>
        <w:rPr>
          <w:noProof/>
        </w:rPr>
      </w:pPr>
      <w:r>
        <w:rPr>
          <w:noProof/>
        </w:rPr>
        <w:drawing>
          <wp:anchor distT="0" distB="0" distL="114300" distR="114300" simplePos="0" relativeHeight="251658752" behindDoc="1" locked="0" layoutInCell="1" allowOverlap="1" wp14:anchorId="27312C8E" wp14:editId="3B3589A1">
            <wp:simplePos x="0" y="0"/>
            <wp:positionH relativeFrom="column">
              <wp:posOffset>127000</wp:posOffset>
            </wp:positionH>
            <wp:positionV relativeFrom="paragraph">
              <wp:posOffset>233045</wp:posOffset>
            </wp:positionV>
            <wp:extent cx="6553200" cy="4927600"/>
            <wp:effectExtent l="0" t="0" r="0" b="0"/>
            <wp:wrapNone/>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pic:nvPicPr>
                  <pic:blipFill rotWithShape="1">
                    <a:blip r:embed="rId9"/>
                    <a:srcRect l="7963" t="29882" r="32315" b="35530"/>
                    <a:stretch/>
                  </pic:blipFill>
                  <pic:spPr bwMode="auto">
                    <a:xfrm>
                      <a:off x="0" y="0"/>
                      <a:ext cx="6553200" cy="492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082AA9" w14:textId="7626B206" w:rsidR="007A659B" w:rsidRDefault="007A659B" w:rsidP="009E6851">
      <w:pPr>
        <w:rPr>
          <w:rFonts w:ascii="Arial" w:hAnsi="Arial" w:cs="Arial"/>
          <w:sz w:val="18"/>
          <w:szCs w:val="18"/>
        </w:rPr>
      </w:pPr>
    </w:p>
    <w:p w14:paraId="2A57D023" w14:textId="7B0329B1" w:rsidR="00EE0B88" w:rsidRDefault="00EE0B88" w:rsidP="009E6851">
      <w:pPr>
        <w:rPr>
          <w:rFonts w:ascii="Arial" w:hAnsi="Arial" w:cs="Arial"/>
          <w:sz w:val="18"/>
          <w:szCs w:val="18"/>
        </w:rPr>
      </w:pPr>
    </w:p>
    <w:p w14:paraId="772754FE" w14:textId="6D36E915" w:rsidR="0025274D" w:rsidRDefault="0025274D" w:rsidP="009E6851">
      <w:pPr>
        <w:rPr>
          <w:rFonts w:ascii="Arial" w:hAnsi="Arial" w:cs="Arial"/>
          <w:sz w:val="18"/>
          <w:szCs w:val="18"/>
        </w:rPr>
      </w:pPr>
    </w:p>
    <w:p w14:paraId="64317C79" w14:textId="1B965453" w:rsidR="00EE0B88" w:rsidRDefault="00EE0B88" w:rsidP="009E6851">
      <w:pPr>
        <w:rPr>
          <w:rFonts w:ascii="Arial" w:hAnsi="Arial" w:cs="Arial"/>
          <w:sz w:val="18"/>
          <w:szCs w:val="18"/>
        </w:rPr>
      </w:pPr>
    </w:p>
    <w:p w14:paraId="46290DE0" w14:textId="3D276526" w:rsidR="00EE0B88" w:rsidRDefault="00EE0B88" w:rsidP="003D055D">
      <w:pPr>
        <w:jc w:val="center"/>
        <w:rPr>
          <w:rFonts w:ascii="Arial" w:hAnsi="Arial" w:cs="Arial"/>
          <w:sz w:val="18"/>
          <w:szCs w:val="18"/>
        </w:rPr>
      </w:pPr>
    </w:p>
    <w:p w14:paraId="7803F400" w14:textId="0A1E25CA" w:rsidR="00EE0B88" w:rsidRDefault="00585010" w:rsidP="00585010">
      <w:pPr>
        <w:tabs>
          <w:tab w:val="left" w:pos="4120"/>
        </w:tabs>
        <w:rPr>
          <w:rFonts w:ascii="Arial" w:hAnsi="Arial" w:cs="Arial"/>
          <w:sz w:val="18"/>
          <w:szCs w:val="18"/>
        </w:rPr>
      </w:pPr>
      <w:r>
        <w:rPr>
          <w:rFonts w:ascii="Arial" w:hAnsi="Arial" w:cs="Arial"/>
          <w:sz w:val="18"/>
          <w:szCs w:val="18"/>
        </w:rPr>
        <w:tab/>
      </w:r>
    </w:p>
    <w:p w14:paraId="0EFDD15D" w14:textId="7A4C19C8" w:rsidR="00EE0B88" w:rsidRDefault="00F41AAC" w:rsidP="00F41AAC">
      <w:pPr>
        <w:tabs>
          <w:tab w:val="left" w:pos="8030"/>
        </w:tabs>
        <w:rPr>
          <w:rFonts w:ascii="Arial" w:hAnsi="Arial" w:cs="Arial"/>
          <w:sz w:val="18"/>
          <w:szCs w:val="18"/>
        </w:rPr>
      </w:pPr>
      <w:r>
        <w:rPr>
          <w:rFonts w:ascii="Arial" w:hAnsi="Arial" w:cs="Arial"/>
          <w:sz w:val="18"/>
          <w:szCs w:val="18"/>
        </w:rPr>
        <w:tab/>
      </w:r>
    </w:p>
    <w:p w14:paraId="57E67FD6" w14:textId="2E1FA263" w:rsidR="00A70343" w:rsidRDefault="00A70343" w:rsidP="009E6851">
      <w:pPr>
        <w:rPr>
          <w:noProof/>
        </w:rPr>
      </w:pPr>
    </w:p>
    <w:p w14:paraId="2255A92B" w14:textId="7DFE1A04" w:rsidR="00F41AAC" w:rsidRDefault="0025274D" w:rsidP="0025274D">
      <w:pPr>
        <w:tabs>
          <w:tab w:val="left" w:pos="7080"/>
        </w:tabs>
        <w:rPr>
          <w:noProof/>
        </w:rPr>
      </w:pPr>
      <w:r>
        <w:rPr>
          <w:noProof/>
        </w:rPr>
        <w:tab/>
      </w:r>
    </w:p>
    <w:p w14:paraId="7EE85361" w14:textId="61F4CF63" w:rsidR="00EE0B88" w:rsidRDefault="004604A4" w:rsidP="004604A4">
      <w:pPr>
        <w:tabs>
          <w:tab w:val="left" w:pos="4280"/>
        </w:tabs>
        <w:rPr>
          <w:rFonts w:ascii="Arial" w:hAnsi="Arial" w:cs="Arial"/>
          <w:sz w:val="18"/>
          <w:szCs w:val="18"/>
        </w:rPr>
      </w:pPr>
      <w:r>
        <w:rPr>
          <w:rFonts w:ascii="Arial" w:hAnsi="Arial" w:cs="Arial"/>
          <w:sz w:val="18"/>
          <w:szCs w:val="18"/>
        </w:rPr>
        <w:tab/>
      </w:r>
    </w:p>
    <w:p w14:paraId="223A96D0" w14:textId="2C484A6E" w:rsidR="004604A4" w:rsidRDefault="004604A4" w:rsidP="00E75D9C">
      <w:pPr>
        <w:tabs>
          <w:tab w:val="left" w:pos="3060"/>
        </w:tabs>
        <w:rPr>
          <w:noProof/>
        </w:rPr>
      </w:pPr>
    </w:p>
    <w:p w14:paraId="14B012E1" w14:textId="23900CF3" w:rsidR="00E75D9C" w:rsidRDefault="00E75D9C" w:rsidP="00E75D9C">
      <w:pPr>
        <w:tabs>
          <w:tab w:val="left" w:pos="3060"/>
        </w:tabs>
        <w:rPr>
          <w:noProof/>
        </w:rPr>
      </w:pPr>
    </w:p>
    <w:p w14:paraId="66C69A94" w14:textId="498DB020" w:rsidR="003D055D" w:rsidRDefault="00E75D9C" w:rsidP="00E75D9C">
      <w:pPr>
        <w:tabs>
          <w:tab w:val="left" w:pos="3060"/>
        </w:tabs>
        <w:rPr>
          <w:noProof/>
        </w:rPr>
      </w:pPr>
      <w:r>
        <w:rPr>
          <w:noProof/>
        </w:rPr>
        <w:tab/>
      </w:r>
    </w:p>
    <w:p w14:paraId="6CA0E1BD" w14:textId="30C03734" w:rsidR="00726592" w:rsidRDefault="00726592" w:rsidP="009E6851">
      <w:pPr>
        <w:rPr>
          <w:noProof/>
        </w:rPr>
      </w:pPr>
    </w:p>
    <w:p w14:paraId="21C8895A" w14:textId="1384D8DC" w:rsidR="00EE0B88" w:rsidRDefault="00EE0B88" w:rsidP="009E6851">
      <w:pPr>
        <w:rPr>
          <w:rFonts w:ascii="Arial" w:hAnsi="Arial" w:cs="Arial"/>
          <w:sz w:val="18"/>
          <w:szCs w:val="18"/>
        </w:rPr>
      </w:pPr>
    </w:p>
    <w:p w14:paraId="33944349" w14:textId="77777777" w:rsidR="0025274D" w:rsidRDefault="0025274D" w:rsidP="009E6851">
      <w:pPr>
        <w:rPr>
          <w:noProof/>
        </w:rPr>
      </w:pPr>
    </w:p>
    <w:p w14:paraId="2648D15E" w14:textId="6E74E84E" w:rsidR="00EE0B88" w:rsidRDefault="00726592" w:rsidP="00726592">
      <w:pPr>
        <w:tabs>
          <w:tab w:val="left" w:pos="3330"/>
        </w:tabs>
        <w:rPr>
          <w:rFonts w:ascii="Arial" w:hAnsi="Arial" w:cs="Arial"/>
          <w:sz w:val="18"/>
          <w:szCs w:val="18"/>
        </w:rPr>
      </w:pPr>
      <w:r>
        <w:rPr>
          <w:rFonts w:ascii="Arial" w:hAnsi="Arial" w:cs="Arial"/>
          <w:sz w:val="18"/>
          <w:szCs w:val="18"/>
        </w:rPr>
        <w:tab/>
      </w:r>
    </w:p>
    <w:p w14:paraId="307C2F49" w14:textId="77777777" w:rsidR="00EE0B88" w:rsidRDefault="00EE0B88" w:rsidP="009E6851">
      <w:pPr>
        <w:rPr>
          <w:rFonts w:ascii="Arial" w:hAnsi="Arial" w:cs="Arial"/>
          <w:sz w:val="18"/>
          <w:szCs w:val="18"/>
        </w:rPr>
      </w:pPr>
    </w:p>
    <w:p w14:paraId="4BBE064B" w14:textId="77777777" w:rsidR="00EE0B88" w:rsidRDefault="00EE0B88" w:rsidP="009E6851">
      <w:pPr>
        <w:rPr>
          <w:rFonts w:ascii="Arial" w:hAnsi="Arial" w:cs="Arial"/>
          <w:sz w:val="18"/>
          <w:szCs w:val="18"/>
        </w:rPr>
      </w:pPr>
    </w:p>
    <w:p w14:paraId="750D49C2" w14:textId="77777777" w:rsidR="00EE0B88" w:rsidRDefault="00EE0B88" w:rsidP="009E6851">
      <w:pPr>
        <w:rPr>
          <w:rFonts w:ascii="Arial" w:hAnsi="Arial" w:cs="Arial"/>
          <w:sz w:val="18"/>
          <w:szCs w:val="18"/>
        </w:rPr>
      </w:pPr>
    </w:p>
    <w:p w14:paraId="3BD4358D" w14:textId="77777777" w:rsidR="00EE0B88" w:rsidRDefault="00EE0B88" w:rsidP="009E6851">
      <w:pPr>
        <w:rPr>
          <w:rFonts w:ascii="Arial" w:hAnsi="Arial" w:cs="Arial"/>
          <w:sz w:val="18"/>
          <w:szCs w:val="18"/>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53F66496" w:rsidR="007A659B" w:rsidRPr="00EE0B88" w:rsidRDefault="00EE0B88">
      <w:pPr>
        <w:pStyle w:val="ListParagraph"/>
        <w:numPr>
          <w:ilvl w:val="0"/>
          <w:numId w:val="16"/>
        </w:numPr>
        <w:rPr>
          <w:rFonts w:ascii="Arial" w:hAnsi="Arial" w:cs="Arial"/>
          <w:sz w:val="18"/>
          <w:szCs w:val="18"/>
        </w:rPr>
      </w:pPr>
      <w:proofErr w:type="spellStart"/>
      <w:r>
        <w:rPr>
          <w:rFonts w:ascii="Arial" w:hAnsi="Arial" w:cs="Arial"/>
          <w:sz w:val="18"/>
          <w:szCs w:val="18"/>
        </w:rPr>
        <w:t>Real</w:t>
      </w:r>
      <w:r w:rsidR="003D055D">
        <w:rPr>
          <w:rFonts w:ascii="Arial" w:hAnsi="Arial" w:cs="Arial"/>
          <w:sz w:val="18"/>
          <w:szCs w:val="18"/>
        </w:rPr>
        <w:t>Diff</w:t>
      </w:r>
      <w:proofErr w:type="spellEnd"/>
      <w:r w:rsidR="003D055D">
        <w:rPr>
          <w:rFonts w:ascii="Arial" w:hAnsi="Arial" w:cs="Arial"/>
          <w:sz w:val="18"/>
          <w:szCs w:val="18"/>
        </w:rPr>
        <w:t xml:space="preserve"> 2D </w:t>
      </w:r>
      <w:r>
        <w:rPr>
          <w:rFonts w:ascii="Arial" w:hAnsi="Arial" w:cs="Arial"/>
          <w:sz w:val="18"/>
          <w:szCs w:val="18"/>
        </w:rPr>
        <w:t>Quadratic Residue Diffusers are CNC cut with a minimum of .01 tolerance standard for all parts. All assembly is done by qualified factory staff. All units are mounted standard by Z-clip/Z-bar per instructions</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54B327AF"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Shop Finishing: Panels shall be shop-finished with clear pre-catalyzed lacquer finish system</w:t>
      </w:r>
      <w:r w:rsidR="005C28D6">
        <w:rPr>
          <w:rFonts w:ascii="Arial" w:hAnsi="Arial" w:cs="Arial"/>
          <w:sz w:val="18"/>
          <w:szCs w:val="18"/>
        </w:rPr>
        <w:t xml:space="preserve"> or water-based lacquer depending on the wood species and specifications</w:t>
      </w:r>
      <w:r w:rsidR="00FF56C2">
        <w:rPr>
          <w:rFonts w:ascii="Arial" w:hAnsi="Arial" w:cs="Arial"/>
          <w:sz w:val="18"/>
          <w:szCs w:val="18"/>
        </w:rPr>
        <w:t xml:space="preserve"> unless plastic laminates </w:t>
      </w:r>
      <w:r w:rsidR="00EE0B88">
        <w:rPr>
          <w:rFonts w:ascii="Arial" w:hAnsi="Arial" w:cs="Arial"/>
          <w:sz w:val="18"/>
          <w:szCs w:val="18"/>
        </w:rPr>
        <w:t xml:space="preserve">or fabrics </w:t>
      </w:r>
      <w:r w:rsidR="00FF56C2">
        <w:rPr>
          <w:rFonts w:ascii="Arial" w:hAnsi="Arial" w:cs="Arial"/>
          <w:sz w:val="18"/>
          <w:szCs w:val="18"/>
        </w:rPr>
        <w:t>are utilized.</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0FD479E" w14:textId="77777777" w:rsidR="000C0227" w:rsidRDefault="000C0227" w:rsidP="000C0227">
      <w:pPr>
        <w:rPr>
          <w:rFonts w:ascii="Arial" w:hAnsi="Arial" w:cs="Arial"/>
          <w:sz w:val="18"/>
          <w:szCs w:val="18"/>
        </w:rPr>
      </w:pPr>
      <w:r>
        <w:rPr>
          <w:rFonts w:ascii="Arial" w:hAnsi="Arial" w:cs="Arial"/>
          <w:sz w:val="18"/>
          <w:szCs w:val="18"/>
        </w:rPr>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Site Verification and Conditions: Please refer to section 1.8</w:t>
      </w:r>
    </w:p>
    <w:p w14:paraId="15D20C55" w14:textId="77777777" w:rsidR="00D340C9" w:rsidRDefault="00D340C9" w:rsidP="00D340C9">
      <w:pPr>
        <w:pStyle w:val="ListParagraph"/>
        <w:rPr>
          <w:rFonts w:ascii="Arial" w:hAnsi="Arial" w:cs="Arial"/>
          <w:sz w:val="18"/>
          <w:szCs w:val="18"/>
        </w:rPr>
      </w:pPr>
    </w:p>
    <w:p w14:paraId="0262C024" w14:textId="6868C171"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lastRenderedPageBreak/>
        <w:t xml:space="preserve">Site Verification of Condition: Examine installation area for compliance with all manufacturer’s project environmental requirements and ensure uninstalled products have been stored, </w:t>
      </w:r>
      <w:proofErr w:type="gramStart"/>
      <w:r w:rsidRPr="00997A92">
        <w:rPr>
          <w:rFonts w:ascii="Arial" w:hAnsi="Arial" w:cs="Arial"/>
          <w:sz w:val="18"/>
          <w:szCs w:val="18"/>
        </w:rPr>
        <w:t>handled</w:t>
      </w:r>
      <w:proofErr w:type="gramEnd"/>
      <w:r w:rsidRPr="00997A92">
        <w:rPr>
          <w:rFonts w:ascii="Arial" w:hAnsi="Arial" w:cs="Arial"/>
          <w:sz w:val="18"/>
          <w:szCs w:val="18"/>
        </w:rPr>
        <w:t xml:space="preserve">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3AFF4E22" w14:textId="724C9BCC" w:rsidR="00D340C9" w:rsidRDefault="00D340C9" w:rsidP="00D340C9">
      <w:pPr>
        <w:pStyle w:val="ListParagraph"/>
        <w:rPr>
          <w:rFonts w:ascii="Arial" w:hAnsi="Arial" w:cs="Arial"/>
          <w:sz w:val="18"/>
          <w:szCs w:val="18"/>
        </w:rPr>
      </w:pPr>
    </w:p>
    <w:p w14:paraId="1CA54285" w14:textId="696D3C06" w:rsidR="003668F6" w:rsidRPr="00D340C9" w:rsidRDefault="000C0227" w:rsidP="00D340C9">
      <w:pPr>
        <w:pStyle w:val="ListParagraph"/>
        <w:numPr>
          <w:ilvl w:val="0"/>
          <w:numId w:val="18"/>
        </w:numPr>
        <w:rPr>
          <w:rFonts w:ascii="Arial" w:hAnsi="Arial" w:cs="Arial"/>
          <w:sz w:val="18"/>
          <w:szCs w:val="18"/>
        </w:rPr>
      </w:pPr>
      <w:r w:rsidRPr="00D340C9">
        <w:rPr>
          <w:rFonts w:ascii="Arial" w:hAnsi="Arial" w:cs="Arial"/>
          <w:sz w:val="18"/>
          <w:szCs w:val="18"/>
        </w:rPr>
        <w:t xml:space="preserve">Coordination with Other Trades: Coordinate with all other trades to ensure that wet work including concrete, terrazzo, plastering, painting, etc. in the installation area is complete, </w:t>
      </w:r>
      <w:proofErr w:type="gramStart"/>
      <w:r w:rsidRPr="00D340C9">
        <w:rPr>
          <w:rFonts w:ascii="Arial" w:hAnsi="Arial" w:cs="Arial"/>
          <w:sz w:val="18"/>
          <w:szCs w:val="18"/>
        </w:rPr>
        <w:t>cured</w:t>
      </w:r>
      <w:proofErr w:type="gramEnd"/>
      <w:r w:rsidRPr="00D340C9">
        <w:rPr>
          <w:rFonts w:ascii="Arial" w:hAnsi="Arial" w:cs="Arial"/>
          <w:sz w:val="18"/>
          <w:szCs w:val="18"/>
        </w:rPr>
        <w:t xml:space="preserve"> and dry prior to installation. Coordinate with all other trades to verify that components associated with mechanical, electrical, lighting, data, telecommunication, audio, video, fire suppression and other </w:t>
      </w:r>
      <w:r w:rsidR="003D055D">
        <w:rPr>
          <w:rFonts w:ascii="Arial" w:hAnsi="Arial" w:cs="Arial"/>
          <w:sz w:val="18"/>
          <w:szCs w:val="18"/>
        </w:rPr>
        <w:t>building</w:t>
      </w:r>
      <w:r w:rsidRPr="00D340C9">
        <w:rPr>
          <w:rFonts w:ascii="Arial" w:hAnsi="Arial" w:cs="Arial"/>
          <w:sz w:val="18"/>
          <w:szCs w:val="18"/>
        </w:rPr>
        <w:t xml:space="preserve"> systems are installed behind or above designated installation areas prior to commencing </w:t>
      </w:r>
    </w:p>
    <w:p w14:paraId="4C25FD07" w14:textId="77777777" w:rsidR="00D340C9" w:rsidRPr="0025274D" w:rsidRDefault="00D340C9" w:rsidP="00D340C9">
      <w:pPr>
        <w:pStyle w:val="ListParagraph"/>
        <w:rPr>
          <w:rFonts w:ascii="Arial" w:hAnsi="Arial" w:cs="Arial"/>
          <w:sz w:val="18"/>
          <w:szCs w:val="18"/>
        </w:rPr>
      </w:pPr>
    </w:p>
    <w:p w14:paraId="2171CAEB" w14:textId="2AF27E1A"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w:t>
      </w:r>
      <w:r w:rsidR="003D055D">
        <w:rPr>
          <w:rFonts w:ascii="Arial" w:hAnsi="Arial" w:cs="Arial"/>
          <w:sz w:val="18"/>
          <w:szCs w:val="18"/>
        </w:rPr>
        <w:t>building</w:t>
      </w:r>
      <w:r w:rsidRPr="00997A92">
        <w:rPr>
          <w:rFonts w:ascii="Arial" w:hAnsi="Arial" w:cs="Arial"/>
          <w:sz w:val="18"/>
          <w:szCs w:val="18"/>
        </w:rPr>
        <w:t xml:space="preserve"> system components that penetrate the wood ceiling/wall panels. </w:t>
      </w:r>
    </w:p>
    <w:p w14:paraId="258268CD" w14:textId="77777777" w:rsidR="000C0227" w:rsidRDefault="000C0227" w:rsidP="000C0227">
      <w:pPr>
        <w:rPr>
          <w:rFonts w:ascii="Arial" w:hAnsi="Arial" w:cs="Arial"/>
          <w:sz w:val="18"/>
          <w:szCs w:val="18"/>
        </w:rPr>
      </w:pPr>
      <w:r w:rsidRPr="00C64BA4">
        <w:rPr>
          <w:rFonts w:ascii="Arial" w:hAnsi="Arial" w:cs="Arial"/>
          <w:sz w:val="18"/>
          <w:szCs w:val="18"/>
        </w:rPr>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Protection: Protect all floor, wall and ceiling finishes against possible damage prior to commencing installation and during installation</w:t>
      </w:r>
    </w:p>
    <w:p w14:paraId="3ED0D9C4" w14:textId="4A94FF9C"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w:t>
      </w:r>
      <w:r w:rsidR="003D055D">
        <w:rPr>
          <w:rFonts w:ascii="Arial" w:hAnsi="Arial" w:cs="Arial"/>
          <w:sz w:val="18"/>
          <w:szCs w:val="18"/>
        </w:rPr>
        <w:t>ld</w:t>
      </w:r>
      <w:r>
        <w:rPr>
          <w:rFonts w:ascii="Arial" w:hAnsi="Arial" w:cs="Arial"/>
          <w:sz w:val="18"/>
          <w:szCs w:val="18"/>
        </w:rPr>
        <w:t xml:space="preserve">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296027D4"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w:t>
      </w:r>
      <w:r w:rsidR="003D055D">
        <w:rPr>
          <w:rFonts w:ascii="Arial" w:hAnsi="Arial" w:cs="Arial"/>
          <w:sz w:val="18"/>
          <w:szCs w:val="18"/>
        </w:rPr>
        <w:t>building</w:t>
      </w:r>
      <w:r>
        <w:rPr>
          <w:rFonts w:ascii="Arial" w:hAnsi="Arial" w:cs="Arial"/>
          <w:sz w:val="18"/>
          <w:szCs w:val="18"/>
        </w:rPr>
        <w:t xml:space="preserve">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2A745B80" w:rsidR="000C0227" w:rsidRDefault="000C0227">
      <w:pPr>
        <w:pStyle w:val="ListParagraph"/>
        <w:numPr>
          <w:ilvl w:val="0"/>
          <w:numId w:val="27"/>
        </w:numPr>
        <w:rPr>
          <w:rFonts w:ascii="Arial" w:hAnsi="Arial" w:cs="Arial"/>
          <w:sz w:val="18"/>
          <w:szCs w:val="18"/>
        </w:rPr>
      </w:pPr>
      <w:r>
        <w:rPr>
          <w:rFonts w:ascii="Arial" w:hAnsi="Arial" w:cs="Arial"/>
          <w:sz w:val="18"/>
          <w:szCs w:val="18"/>
        </w:rPr>
        <w:t xml:space="preserve">Demonstrate to the </w:t>
      </w:r>
      <w:r w:rsidR="003D055D">
        <w:rPr>
          <w:rFonts w:ascii="Arial" w:hAnsi="Arial" w:cs="Arial"/>
          <w:sz w:val="18"/>
          <w:szCs w:val="18"/>
        </w:rPr>
        <w:t>building</w:t>
      </w:r>
      <w:r>
        <w:rPr>
          <w:rFonts w:ascii="Arial" w:hAnsi="Arial" w:cs="Arial"/>
          <w:sz w:val="18"/>
          <w:szCs w:val="18"/>
        </w:rPr>
        <w:t xml:space="preserve"> owner or to the owner’s representative the safe and proper method for removing and replacing all types of accessible panels</w:t>
      </w:r>
    </w:p>
    <w:p w14:paraId="3525F59F" w14:textId="586E96AA" w:rsidR="000C0227" w:rsidRDefault="000C0227">
      <w:pPr>
        <w:pStyle w:val="ListParagraph"/>
        <w:numPr>
          <w:ilvl w:val="0"/>
          <w:numId w:val="27"/>
        </w:numPr>
        <w:rPr>
          <w:rFonts w:ascii="Arial" w:hAnsi="Arial" w:cs="Arial"/>
          <w:sz w:val="18"/>
          <w:szCs w:val="18"/>
        </w:rPr>
      </w:pPr>
      <w:r>
        <w:rPr>
          <w:rFonts w:ascii="Arial" w:hAnsi="Arial" w:cs="Arial"/>
          <w:sz w:val="18"/>
          <w:szCs w:val="18"/>
        </w:rPr>
        <w:t xml:space="preserve">Supply the </w:t>
      </w:r>
      <w:r w:rsidR="003D055D">
        <w:rPr>
          <w:rFonts w:ascii="Arial" w:hAnsi="Arial" w:cs="Arial"/>
          <w:sz w:val="18"/>
          <w:szCs w:val="18"/>
        </w:rPr>
        <w:t>building</w:t>
      </w:r>
      <w:r>
        <w:rPr>
          <w:rFonts w:ascii="Arial" w:hAnsi="Arial" w:cs="Arial"/>
          <w:sz w:val="18"/>
          <w:szCs w:val="18"/>
        </w:rPr>
        <w:t xml:space="preserve">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11DD8" w14:textId="77777777" w:rsidR="00AB2B19" w:rsidRDefault="00AB2B19" w:rsidP="00837A13">
      <w:pPr>
        <w:spacing w:after="0" w:line="240" w:lineRule="auto"/>
      </w:pPr>
      <w:r>
        <w:separator/>
      </w:r>
    </w:p>
  </w:endnote>
  <w:endnote w:type="continuationSeparator" w:id="0">
    <w:p w14:paraId="3E3B1E67" w14:textId="77777777" w:rsidR="00AB2B19" w:rsidRDefault="00AB2B19" w:rsidP="00837A13">
      <w:pPr>
        <w:spacing w:after="0" w:line="240" w:lineRule="auto"/>
      </w:pPr>
      <w:r>
        <w:continuationSeparator/>
      </w:r>
    </w:p>
  </w:endnote>
  <w:endnote w:type="continuationNotice" w:id="1">
    <w:p w14:paraId="0CDA7099" w14:textId="77777777" w:rsidR="00AB2B19" w:rsidRDefault="00AB2B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12337" w14:textId="77777777" w:rsidR="00AB2B19" w:rsidRDefault="00AB2B19" w:rsidP="00837A13">
      <w:pPr>
        <w:spacing w:after="0" w:line="240" w:lineRule="auto"/>
      </w:pPr>
      <w:r>
        <w:separator/>
      </w:r>
    </w:p>
  </w:footnote>
  <w:footnote w:type="continuationSeparator" w:id="0">
    <w:p w14:paraId="523F70B7" w14:textId="77777777" w:rsidR="00AB2B19" w:rsidRDefault="00AB2B19" w:rsidP="00837A13">
      <w:pPr>
        <w:spacing w:after="0" w:line="240" w:lineRule="auto"/>
      </w:pPr>
      <w:r>
        <w:continuationSeparator/>
      </w:r>
    </w:p>
  </w:footnote>
  <w:footnote w:type="continuationNotice" w:id="1">
    <w:p w14:paraId="6F693942" w14:textId="77777777" w:rsidR="00AB2B19" w:rsidRDefault="00AB2B1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236AD"/>
    <w:rsid w:val="00033FD3"/>
    <w:rsid w:val="0005563E"/>
    <w:rsid w:val="000567C7"/>
    <w:rsid w:val="00074C59"/>
    <w:rsid w:val="000750BE"/>
    <w:rsid w:val="000A6D45"/>
    <w:rsid w:val="000C0227"/>
    <w:rsid w:val="00100949"/>
    <w:rsid w:val="00107A5D"/>
    <w:rsid w:val="0011051E"/>
    <w:rsid w:val="00111014"/>
    <w:rsid w:val="00142B71"/>
    <w:rsid w:val="00160C86"/>
    <w:rsid w:val="001A5628"/>
    <w:rsid w:val="001A5CDC"/>
    <w:rsid w:val="001B5351"/>
    <w:rsid w:val="001C3283"/>
    <w:rsid w:val="002051F8"/>
    <w:rsid w:val="0021580D"/>
    <w:rsid w:val="00227553"/>
    <w:rsid w:val="002477B3"/>
    <w:rsid w:val="0025274D"/>
    <w:rsid w:val="00264E18"/>
    <w:rsid w:val="00276D66"/>
    <w:rsid w:val="002B2355"/>
    <w:rsid w:val="002B723D"/>
    <w:rsid w:val="002C6AD0"/>
    <w:rsid w:val="0034108B"/>
    <w:rsid w:val="003423C7"/>
    <w:rsid w:val="00362480"/>
    <w:rsid w:val="00364983"/>
    <w:rsid w:val="003668F6"/>
    <w:rsid w:val="003A2559"/>
    <w:rsid w:val="003A32CB"/>
    <w:rsid w:val="003A4F52"/>
    <w:rsid w:val="003B33EE"/>
    <w:rsid w:val="003C2530"/>
    <w:rsid w:val="003D055D"/>
    <w:rsid w:val="00400D5B"/>
    <w:rsid w:val="00406F2A"/>
    <w:rsid w:val="004211C2"/>
    <w:rsid w:val="004604A4"/>
    <w:rsid w:val="00477397"/>
    <w:rsid w:val="00491B5A"/>
    <w:rsid w:val="004A2FFB"/>
    <w:rsid w:val="004A72E0"/>
    <w:rsid w:val="004B1165"/>
    <w:rsid w:val="004C7832"/>
    <w:rsid w:val="004E5615"/>
    <w:rsid w:val="0053725B"/>
    <w:rsid w:val="005619BC"/>
    <w:rsid w:val="00571059"/>
    <w:rsid w:val="0057219A"/>
    <w:rsid w:val="00577827"/>
    <w:rsid w:val="00585010"/>
    <w:rsid w:val="00592CF7"/>
    <w:rsid w:val="005B6F08"/>
    <w:rsid w:val="005C1D6B"/>
    <w:rsid w:val="005C28D6"/>
    <w:rsid w:val="005D2814"/>
    <w:rsid w:val="005F2892"/>
    <w:rsid w:val="00614975"/>
    <w:rsid w:val="00620E94"/>
    <w:rsid w:val="00654EF8"/>
    <w:rsid w:val="006B7787"/>
    <w:rsid w:val="006E2152"/>
    <w:rsid w:val="00714FDB"/>
    <w:rsid w:val="00724BDE"/>
    <w:rsid w:val="00726592"/>
    <w:rsid w:val="00732211"/>
    <w:rsid w:val="00751AAD"/>
    <w:rsid w:val="0077384C"/>
    <w:rsid w:val="007A659B"/>
    <w:rsid w:val="007A72A7"/>
    <w:rsid w:val="007B20CD"/>
    <w:rsid w:val="007B70DF"/>
    <w:rsid w:val="007D660B"/>
    <w:rsid w:val="007E3EF7"/>
    <w:rsid w:val="007E5306"/>
    <w:rsid w:val="007F537F"/>
    <w:rsid w:val="0082162C"/>
    <w:rsid w:val="00833AC6"/>
    <w:rsid w:val="00837A13"/>
    <w:rsid w:val="0085485F"/>
    <w:rsid w:val="008C5489"/>
    <w:rsid w:val="008E6D89"/>
    <w:rsid w:val="00903311"/>
    <w:rsid w:val="00904846"/>
    <w:rsid w:val="009058A9"/>
    <w:rsid w:val="00940388"/>
    <w:rsid w:val="0095632F"/>
    <w:rsid w:val="00962527"/>
    <w:rsid w:val="009710BA"/>
    <w:rsid w:val="00975BDE"/>
    <w:rsid w:val="00997A92"/>
    <w:rsid w:val="009B2629"/>
    <w:rsid w:val="009B7F38"/>
    <w:rsid w:val="009C034A"/>
    <w:rsid w:val="009E6851"/>
    <w:rsid w:val="009E7E35"/>
    <w:rsid w:val="009F4C09"/>
    <w:rsid w:val="00A05D4C"/>
    <w:rsid w:val="00A15F98"/>
    <w:rsid w:val="00A43D83"/>
    <w:rsid w:val="00A70343"/>
    <w:rsid w:val="00AB2B19"/>
    <w:rsid w:val="00AC5020"/>
    <w:rsid w:val="00AF0D94"/>
    <w:rsid w:val="00AF358F"/>
    <w:rsid w:val="00B22BA5"/>
    <w:rsid w:val="00B51026"/>
    <w:rsid w:val="00B548E6"/>
    <w:rsid w:val="00B61793"/>
    <w:rsid w:val="00B748BD"/>
    <w:rsid w:val="00BA0F36"/>
    <w:rsid w:val="00BA2119"/>
    <w:rsid w:val="00BB46B1"/>
    <w:rsid w:val="00BB5029"/>
    <w:rsid w:val="00BC5DCE"/>
    <w:rsid w:val="00BE1A6F"/>
    <w:rsid w:val="00BE4351"/>
    <w:rsid w:val="00C17FCC"/>
    <w:rsid w:val="00C203B1"/>
    <w:rsid w:val="00C20EFF"/>
    <w:rsid w:val="00C243CD"/>
    <w:rsid w:val="00C2729E"/>
    <w:rsid w:val="00C64BA4"/>
    <w:rsid w:val="00C76FA2"/>
    <w:rsid w:val="00CB412C"/>
    <w:rsid w:val="00CD1461"/>
    <w:rsid w:val="00CF25F9"/>
    <w:rsid w:val="00CF77F1"/>
    <w:rsid w:val="00D01A01"/>
    <w:rsid w:val="00D2199D"/>
    <w:rsid w:val="00D340C9"/>
    <w:rsid w:val="00D35949"/>
    <w:rsid w:val="00D54B88"/>
    <w:rsid w:val="00D71537"/>
    <w:rsid w:val="00D90EF0"/>
    <w:rsid w:val="00D9543B"/>
    <w:rsid w:val="00DB10C8"/>
    <w:rsid w:val="00DF0392"/>
    <w:rsid w:val="00DF50F7"/>
    <w:rsid w:val="00E1133F"/>
    <w:rsid w:val="00E37D21"/>
    <w:rsid w:val="00E60B8D"/>
    <w:rsid w:val="00E64630"/>
    <w:rsid w:val="00E75D9C"/>
    <w:rsid w:val="00E8493D"/>
    <w:rsid w:val="00EB45DF"/>
    <w:rsid w:val="00EC0F42"/>
    <w:rsid w:val="00EE0B88"/>
    <w:rsid w:val="00EF3CA8"/>
    <w:rsid w:val="00F074FF"/>
    <w:rsid w:val="00F07A51"/>
    <w:rsid w:val="00F301EC"/>
    <w:rsid w:val="00F41AAC"/>
    <w:rsid w:val="00F50B16"/>
    <w:rsid w:val="00F578C2"/>
    <w:rsid w:val="00F767A5"/>
    <w:rsid w:val="00F86994"/>
    <w:rsid w:val="00FB0A44"/>
    <w:rsid w:val="00FB355A"/>
    <w:rsid w:val="00FC71D5"/>
    <w:rsid w:val="00FD4491"/>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AFE3A944-0447-418D-90AC-1752DCB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1397</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3</cp:revision>
  <dcterms:created xsi:type="dcterms:W3CDTF">2022-09-22T02:36:00Z</dcterms:created>
  <dcterms:modified xsi:type="dcterms:W3CDTF">2022-09-22T02:38:00Z</dcterms:modified>
</cp:coreProperties>
</file>