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10A3E555" w:rsidR="002B723D" w:rsidRDefault="00FE162C" w:rsidP="00477397">
      <w:pPr>
        <w:contextualSpacing/>
        <w:jc w:val="center"/>
        <w:rPr>
          <w:rFonts w:ascii="Arial" w:hAnsi="Arial" w:cs="Arial"/>
          <w:b/>
          <w:sz w:val="18"/>
          <w:szCs w:val="18"/>
        </w:rPr>
      </w:pPr>
      <w:r>
        <w:rPr>
          <w:rFonts w:ascii="Arial" w:hAnsi="Arial" w:cs="Arial"/>
          <w:b/>
          <w:sz w:val="18"/>
          <w:szCs w:val="18"/>
        </w:rPr>
        <w:t>Drop-Ceiling</w:t>
      </w:r>
      <w:r w:rsidR="00227553">
        <w:rPr>
          <w:rFonts w:ascii="Arial" w:hAnsi="Arial" w:cs="Arial"/>
          <w:b/>
          <w:sz w:val="18"/>
          <w:szCs w:val="18"/>
        </w:rPr>
        <w:t xml:space="preserve"> Diffuser</w:t>
      </w:r>
      <w:r>
        <w:rPr>
          <w:rFonts w:ascii="Arial" w:hAnsi="Arial" w:cs="Arial"/>
          <w:b/>
          <w:sz w:val="18"/>
          <w:szCs w:val="18"/>
        </w:rPr>
        <w:t>/</w:t>
      </w:r>
      <w:proofErr w:type="spellStart"/>
      <w:r>
        <w:rPr>
          <w:rFonts w:ascii="Arial" w:hAnsi="Arial" w:cs="Arial"/>
          <w:b/>
          <w:sz w:val="18"/>
          <w:szCs w:val="18"/>
        </w:rPr>
        <w:t>ReDirector</w:t>
      </w:r>
      <w:proofErr w:type="spellEnd"/>
      <w:r w:rsidR="00227553">
        <w:rPr>
          <w:rFonts w:ascii="Arial" w:hAnsi="Arial" w:cs="Arial"/>
          <w:b/>
          <w:sz w:val="18"/>
          <w:szCs w:val="18"/>
        </w:rPr>
        <w:t xml:space="preserve"> (</w:t>
      </w:r>
      <w:r w:rsidR="007F1EDD">
        <w:rPr>
          <w:rFonts w:ascii="Arial" w:hAnsi="Arial" w:cs="Arial"/>
          <w:b/>
          <w:sz w:val="18"/>
          <w:szCs w:val="18"/>
        </w:rPr>
        <w:t>GuD-TF1</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6D973BED"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t>
      </w:r>
      <w:r w:rsidR="006315CA">
        <w:t>Plastic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1E9111C"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6315CA">
        <w:rPr>
          <w:rFonts w:ascii="Arial" w:hAnsi="Arial" w:cs="Arial"/>
          <w:sz w:val="18"/>
          <w:szCs w:val="18"/>
        </w:rPr>
        <w:t xml:space="preserve">RealAcoustix </w:t>
      </w:r>
      <w:proofErr w:type="spellStart"/>
      <w:r w:rsidR="006315CA">
        <w:rPr>
          <w:rFonts w:ascii="Arial" w:hAnsi="Arial" w:cs="Arial"/>
          <w:sz w:val="18"/>
          <w:szCs w:val="18"/>
        </w:rPr>
        <w:t>GuD</w:t>
      </w:r>
      <w:proofErr w:type="spellEnd"/>
      <w:r w:rsidR="006315CA">
        <w:rPr>
          <w:rFonts w:ascii="Arial" w:hAnsi="Arial" w:cs="Arial"/>
          <w:sz w:val="18"/>
          <w:szCs w:val="18"/>
        </w:rPr>
        <w:t xml:space="preserve"> TF1</w:t>
      </w:r>
      <w:r w:rsidR="00A41679">
        <w:rPr>
          <w:rFonts w:ascii="Arial" w:hAnsi="Arial" w:cs="Arial"/>
          <w:sz w:val="18"/>
          <w:szCs w:val="18"/>
        </w:rPr>
        <w:t>X</w:t>
      </w:r>
      <w:r w:rsidR="006315CA">
        <w:rPr>
          <w:rFonts w:ascii="Arial" w:hAnsi="Arial" w:cs="Arial"/>
          <w:sz w:val="18"/>
          <w:szCs w:val="18"/>
        </w:rPr>
        <w:t xml:space="preserve"> Diffuser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4611649B" w14:textId="77777777" w:rsidR="00B63D78" w:rsidRDefault="00FE162C">
      <w:pPr>
        <w:pStyle w:val="ListParagraph"/>
        <w:numPr>
          <w:ilvl w:val="0"/>
          <w:numId w:val="3"/>
        </w:numPr>
        <w:rPr>
          <w:rFonts w:ascii="Arial" w:hAnsi="Arial" w:cs="Arial"/>
          <w:sz w:val="18"/>
          <w:szCs w:val="18"/>
        </w:rPr>
      </w:pPr>
      <w:r>
        <w:rPr>
          <w:rFonts w:ascii="Arial" w:hAnsi="Arial" w:cs="Arial"/>
          <w:sz w:val="18"/>
          <w:szCs w:val="18"/>
        </w:rPr>
        <w:t>Multi-dimensional undulated surface diffuser/redirector for mounting in drop-ceiling applications</w:t>
      </w:r>
      <w:r w:rsidR="00654EF8">
        <w:rPr>
          <w:rFonts w:ascii="Arial" w:hAnsi="Arial" w:cs="Arial"/>
          <w:sz w:val="18"/>
          <w:szCs w:val="18"/>
        </w:rPr>
        <w:t>.</w:t>
      </w:r>
      <w:r>
        <w:rPr>
          <w:rFonts w:ascii="Arial" w:hAnsi="Arial" w:cs="Arial"/>
          <w:sz w:val="18"/>
          <w:szCs w:val="18"/>
        </w:rPr>
        <w:t xml:space="preserve"> Construction is fire-rated plastic meeting ASTM E84 Class “A” certification. Product may be provided with additional rear reinforcement</w:t>
      </w:r>
      <w:r w:rsidR="00B63D78">
        <w:rPr>
          <w:rFonts w:ascii="Arial" w:hAnsi="Arial" w:cs="Arial"/>
          <w:sz w:val="18"/>
          <w:szCs w:val="18"/>
        </w:rPr>
        <w:t xml:space="preserve"> to reduce diaphragmatic absorption.</w:t>
      </w:r>
    </w:p>
    <w:p w14:paraId="65C18D5A" w14:textId="260FC550" w:rsidR="0011051E" w:rsidRPr="0011051E" w:rsidRDefault="00654EF8" w:rsidP="00B63D78">
      <w:pPr>
        <w:pStyle w:val="ListParagraph"/>
        <w:rPr>
          <w:rFonts w:ascii="Arial" w:hAnsi="Arial" w:cs="Arial"/>
          <w:sz w:val="18"/>
          <w:szCs w:val="18"/>
        </w:rPr>
      </w:pPr>
      <w:r>
        <w:rPr>
          <w:rFonts w:ascii="Arial" w:hAnsi="Arial" w:cs="Arial"/>
          <w:sz w:val="18"/>
          <w:szCs w:val="18"/>
        </w:rPr>
        <w:t xml:space="preserve">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475BBC7B"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6315CA">
        <w:rPr>
          <w:rFonts w:ascii="Arial" w:hAnsi="Arial" w:cs="Arial"/>
          <w:sz w:val="18"/>
          <w:szCs w:val="18"/>
        </w:rPr>
        <w:t>450</w:t>
      </w:r>
      <w:r>
        <w:rPr>
          <w:rFonts w:ascii="Arial" w:hAnsi="Arial" w:cs="Arial"/>
          <w:sz w:val="18"/>
          <w:szCs w:val="18"/>
        </w:rPr>
        <w:t xml:space="preserve">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24F47A87"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7F1EDD">
        <w:rPr>
          <w:rFonts w:ascii="Arial" w:hAnsi="Arial" w:cs="Arial"/>
          <w:sz w:val="18"/>
          <w:szCs w:val="18"/>
        </w:rPr>
        <w:t>GuD-TF1</w:t>
      </w:r>
      <w:r w:rsidR="002A6EE1">
        <w:rPr>
          <w:rFonts w:ascii="Arial" w:hAnsi="Arial" w:cs="Arial"/>
          <w:sz w:val="18"/>
          <w:szCs w:val="18"/>
        </w:rPr>
        <w:t xml:space="preserve"> </w:t>
      </w:r>
      <w:r w:rsidR="00B548E6">
        <w:rPr>
          <w:rFonts w:ascii="Arial" w:hAnsi="Arial" w:cs="Arial"/>
          <w:sz w:val="18"/>
          <w:szCs w:val="18"/>
        </w:rPr>
        <w:t>Diffuser</w:t>
      </w:r>
      <w:r w:rsidR="00066ED1">
        <w:rPr>
          <w:rFonts w:ascii="Arial" w:hAnsi="Arial" w:cs="Arial"/>
          <w:sz w:val="18"/>
          <w:szCs w:val="18"/>
        </w:rPr>
        <w:t>/Redirector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7778E194"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AC1BB1">
        <w:rPr>
          <w:rFonts w:ascii="Arial" w:hAnsi="Arial" w:cs="Arial"/>
          <w:sz w:val="18"/>
          <w:szCs w:val="18"/>
        </w:rPr>
        <w:t>r</w:t>
      </w:r>
      <w:r>
        <w:rPr>
          <w:rFonts w:ascii="Arial" w:hAnsi="Arial" w:cs="Arial"/>
          <w:sz w:val="18"/>
          <w:szCs w:val="18"/>
        </w:rPr>
        <w:t>er</w:t>
      </w:r>
      <w:r w:rsidR="00AC1BB1">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3B5DFB2F"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7F1EDD">
        <w:rPr>
          <w:rFonts w:ascii="Arial" w:hAnsi="Arial" w:cs="Arial"/>
          <w:sz w:val="18"/>
          <w:szCs w:val="18"/>
        </w:rPr>
        <w:t>GuD-TF1</w:t>
      </w:r>
      <w:r w:rsidR="008E6D89">
        <w:rPr>
          <w:rFonts w:ascii="Arial" w:hAnsi="Arial" w:cs="Arial"/>
          <w:sz w:val="18"/>
          <w:szCs w:val="18"/>
        </w:rPr>
        <w:t xml:space="preserve"> </w:t>
      </w:r>
    </w:p>
    <w:p w14:paraId="6054C30A" w14:textId="1CA54717"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6315CA">
        <w:rPr>
          <w:rFonts w:ascii="Arial" w:hAnsi="Arial" w:cs="Arial"/>
          <w:sz w:val="18"/>
          <w:szCs w:val="18"/>
        </w:rPr>
        <w:t>4</w:t>
      </w:r>
      <w:r w:rsidR="003423C7">
        <w:rPr>
          <w:rFonts w:ascii="Arial" w:hAnsi="Arial" w:cs="Arial"/>
          <w:sz w:val="18"/>
          <w:szCs w:val="18"/>
        </w:rPr>
        <w:t>”</w:t>
      </w:r>
      <w:r w:rsidR="006315CA">
        <w:rPr>
          <w:rFonts w:ascii="Arial" w:hAnsi="Arial" w:cs="Arial"/>
          <w:sz w:val="18"/>
          <w:szCs w:val="18"/>
        </w:rPr>
        <w:t xml:space="preserve"> (nominal)</w:t>
      </w:r>
    </w:p>
    <w:p w14:paraId="073244D9" w14:textId="6F3E81CE"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5F4839">
        <w:rPr>
          <w:rFonts w:ascii="Arial" w:hAnsi="Arial" w:cs="Arial"/>
          <w:sz w:val="18"/>
          <w:szCs w:val="18"/>
        </w:rPr>
        <w:t xml:space="preserve">Plank </w:t>
      </w:r>
      <w:r w:rsidR="008E6D89">
        <w:rPr>
          <w:rFonts w:ascii="Arial" w:hAnsi="Arial" w:cs="Arial"/>
          <w:sz w:val="18"/>
          <w:szCs w:val="18"/>
        </w:rPr>
        <w:t xml:space="preserve">Standard: </w:t>
      </w:r>
      <w:r w:rsidR="009159FB">
        <w:rPr>
          <w:rFonts w:ascii="Arial" w:hAnsi="Arial" w:cs="Arial"/>
          <w:sz w:val="18"/>
          <w:szCs w:val="18"/>
        </w:rPr>
        <w:t>23 5/8” x 23 5/8”</w:t>
      </w:r>
      <w:r w:rsidR="007D660B">
        <w:rPr>
          <w:rFonts w:ascii="Arial" w:hAnsi="Arial" w:cs="Arial"/>
          <w:sz w:val="18"/>
          <w:szCs w:val="18"/>
        </w:rPr>
        <w:t>: See drawings</w:t>
      </w:r>
    </w:p>
    <w:p w14:paraId="5052C5ED" w14:textId="20F31ED6" w:rsidR="004C7832" w:rsidRDefault="001E5FB4">
      <w:pPr>
        <w:pStyle w:val="ListParagraph"/>
        <w:numPr>
          <w:ilvl w:val="0"/>
          <w:numId w:val="15"/>
        </w:numPr>
        <w:rPr>
          <w:rFonts w:ascii="Arial" w:hAnsi="Arial" w:cs="Arial"/>
          <w:sz w:val="18"/>
          <w:szCs w:val="18"/>
        </w:rPr>
      </w:pPr>
      <w:r>
        <w:rPr>
          <w:rFonts w:ascii="Arial" w:hAnsi="Arial" w:cs="Arial"/>
          <w:sz w:val="18"/>
          <w:szCs w:val="18"/>
        </w:rPr>
        <w:t xml:space="preserve">Material: </w:t>
      </w:r>
      <w:proofErr w:type="spellStart"/>
      <w:r>
        <w:rPr>
          <w:rFonts w:ascii="Arial" w:hAnsi="Arial" w:cs="Arial"/>
          <w:sz w:val="18"/>
          <w:szCs w:val="18"/>
        </w:rPr>
        <w:t>Kydex</w:t>
      </w:r>
      <w:proofErr w:type="spellEnd"/>
      <w:r>
        <w:rPr>
          <w:rFonts w:ascii="Arial" w:hAnsi="Arial" w:cs="Arial"/>
          <w:sz w:val="18"/>
          <w:szCs w:val="18"/>
        </w:rPr>
        <w:t xml:space="preserve"> or </w:t>
      </w:r>
      <w:proofErr w:type="spellStart"/>
      <w:r>
        <w:rPr>
          <w:rFonts w:ascii="Arial" w:hAnsi="Arial" w:cs="Arial"/>
          <w:sz w:val="18"/>
          <w:szCs w:val="18"/>
        </w:rPr>
        <w:t>Boltoron</w:t>
      </w:r>
      <w:proofErr w:type="spellEnd"/>
      <w:r>
        <w:rPr>
          <w:rFonts w:ascii="Arial" w:hAnsi="Arial" w:cs="Arial"/>
          <w:sz w:val="18"/>
          <w:szCs w:val="18"/>
        </w:rPr>
        <w:t xml:space="preserve"> Class “A” fire-rated plastic</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34B2A884"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xml:space="preserve">: </w:t>
      </w:r>
      <w:r w:rsidR="001E5FB4">
        <w:rPr>
          <w:rFonts w:ascii="Arial" w:hAnsi="Arial" w:cs="Arial"/>
          <w:sz w:val="18"/>
          <w:szCs w:val="18"/>
        </w:rPr>
        <w:t>Drop-ceiling grid</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44CB9E63" w:rsidR="007A659B" w:rsidRDefault="007A659B" w:rsidP="009E6851">
      <w:pPr>
        <w:rPr>
          <w:rFonts w:ascii="Arial" w:hAnsi="Arial" w:cs="Arial"/>
          <w:sz w:val="18"/>
          <w:szCs w:val="18"/>
        </w:rPr>
      </w:pPr>
    </w:p>
    <w:p w14:paraId="4E287CB8" w14:textId="693D32DB" w:rsidR="005F4839" w:rsidRDefault="007F1EDD" w:rsidP="009E6851">
      <w:pPr>
        <w:rPr>
          <w:noProof/>
        </w:rPr>
      </w:pPr>
      <w:r>
        <w:rPr>
          <w:noProof/>
        </w:rPr>
        <w:drawing>
          <wp:anchor distT="0" distB="0" distL="114300" distR="114300" simplePos="0" relativeHeight="251660288" behindDoc="1" locked="0" layoutInCell="1" allowOverlap="1" wp14:anchorId="34EF0DBB" wp14:editId="7B65D8AD">
            <wp:simplePos x="0" y="0"/>
            <wp:positionH relativeFrom="column">
              <wp:posOffset>158749</wp:posOffset>
            </wp:positionH>
            <wp:positionV relativeFrom="paragraph">
              <wp:posOffset>27305</wp:posOffset>
            </wp:positionV>
            <wp:extent cx="4819281" cy="3600450"/>
            <wp:effectExtent l="0" t="0" r="0" b="0"/>
            <wp:wrapNone/>
            <wp:docPr id="2" name="Picture 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chart&#10;&#10;Description automatically generated"/>
                    <pic:cNvPicPr/>
                  </pic:nvPicPr>
                  <pic:blipFill rotWithShape="1">
                    <a:blip r:embed="rId9"/>
                    <a:srcRect l="26603" t="20122" r="36645" b="29673"/>
                    <a:stretch/>
                  </pic:blipFill>
                  <pic:spPr bwMode="auto">
                    <a:xfrm>
                      <a:off x="0" y="0"/>
                      <a:ext cx="4852574" cy="36253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10DB1CC7" w:rsidR="00EE0B88" w:rsidRDefault="00EE0B88" w:rsidP="009E6851">
      <w:pPr>
        <w:rPr>
          <w:rFonts w:ascii="Arial" w:hAnsi="Arial" w:cs="Arial"/>
          <w:sz w:val="18"/>
          <w:szCs w:val="18"/>
        </w:rPr>
      </w:pPr>
    </w:p>
    <w:p w14:paraId="64317C79" w14:textId="6BB75110" w:rsidR="00EE0B88" w:rsidRPr="002A6EE1" w:rsidRDefault="002A6EE1" w:rsidP="009E6851">
      <w:pPr>
        <w:rPr>
          <w:rFonts w:ascii="Arial" w:hAnsi="Arial" w:cs="Arial"/>
          <w:sz w:val="28"/>
          <w:szCs w:val="28"/>
        </w:rPr>
      </w:pPr>
      <w:r>
        <w:rPr>
          <w:rFonts w:ascii="Arial" w:hAnsi="Arial" w:cs="Arial"/>
          <w:sz w:val="18"/>
          <w:szCs w:val="18"/>
        </w:rPr>
        <w:tab/>
      </w:r>
    </w:p>
    <w:p w14:paraId="46290DE0" w14:textId="4DB223E6" w:rsidR="00EE0B88" w:rsidRDefault="002A6EE1" w:rsidP="009E6851">
      <w:pPr>
        <w:rPr>
          <w:rFonts w:ascii="Arial" w:hAnsi="Arial" w:cs="Arial"/>
          <w:sz w:val="18"/>
          <w:szCs w:val="18"/>
        </w:rPr>
      </w:pPr>
      <w:r>
        <w:rPr>
          <w:rFonts w:ascii="Arial" w:hAnsi="Arial" w:cs="Arial"/>
          <w:sz w:val="18"/>
          <w:szCs w:val="18"/>
        </w:rPr>
        <w:tab/>
      </w:r>
    </w:p>
    <w:p w14:paraId="7803F400" w14:textId="61757C93" w:rsidR="00EE0B88" w:rsidRDefault="00585010" w:rsidP="00AC1BB1">
      <w:pPr>
        <w:tabs>
          <w:tab w:val="left" w:pos="4120"/>
          <w:tab w:val="left" w:pos="6090"/>
        </w:tabs>
        <w:rPr>
          <w:rFonts w:ascii="Arial" w:hAnsi="Arial" w:cs="Arial"/>
          <w:sz w:val="18"/>
          <w:szCs w:val="18"/>
        </w:rPr>
      </w:pPr>
      <w:r>
        <w:rPr>
          <w:rFonts w:ascii="Arial" w:hAnsi="Arial" w:cs="Arial"/>
          <w:sz w:val="18"/>
          <w:szCs w:val="18"/>
        </w:rPr>
        <w:tab/>
      </w:r>
      <w:r w:rsidR="00AC1BB1">
        <w:rPr>
          <w:rFonts w:ascii="Arial" w:hAnsi="Arial" w:cs="Arial"/>
          <w:sz w:val="18"/>
          <w:szCs w:val="18"/>
        </w:rPr>
        <w:tab/>
      </w:r>
    </w:p>
    <w:p w14:paraId="0EFDD15D" w14:textId="47B2F721"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369F62BF" w:rsidR="00A70343" w:rsidRDefault="00A70343" w:rsidP="009E6851">
      <w:pPr>
        <w:rPr>
          <w:noProof/>
        </w:rPr>
      </w:pPr>
    </w:p>
    <w:p w14:paraId="2255A92B" w14:textId="77393663" w:rsidR="00F41AAC" w:rsidRDefault="00F41AAC" w:rsidP="009E6851">
      <w:pPr>
        <w:rPr>
          <w:noProof/>
        </w:rPr>
      </w:pPr>
    </w:p>
    <w:p w14:paraId="7EE85361" w14:textId="51B13DD9" w:rsidR="00EE0B88" w:rsidRDefault="00EE0B88" w:rsidP="009E6851">
      <w:pPr>
        <w:rPr>
          <w:rFonts w:ascii="Arial" w:hAnsi="Arial" w:cs="Arial"/>
          <w:sz w:val="18"/>
          <w:szCs w:val="18"/>
        </w:rPr>
      </w:pPr>
    </w:p>
    <w:p w14:paraId="21C8895A" w14:textId="685245B2" w:rsidR="00EE0B88" w:rsidRDefault="00EE0B88" w:rsidP="009E6851">
      <w:pPr>
        <w:rPr>
          <w:rFonts w:ascii="Arial" w:hAnsi="Arial" w:cs="Arial"/>
          <w:sz w:val="18"/>
          <w:szCs w:val="18"/>
        </w:rPr>
      </w:pPr>
    </w:p>
    <w:p w14:paraId="7FFA4D44" w14:textId="72E1817F" w:rsidR="009159FB" w:rsidRDefault="009159FB" w:rsidP="009E6851">
      <w:pPr>
        <w:rPr>
          <w:noProof/>
        </w:rPr>
      </w:pPr>
    </w:p>
    <w:p w14:paraId="2648D15E" w14:textId="3D5CA953" w:rsidR="00EE0B88" w:rsidRDefault="00EE0B88" w:rsidP="009E6851">
      <w:pPr>
        <w:rPr>
          <w:rFonts w:ascii="Arial" w:hAnsi="Arial" w:cs="Arial"/>
          <w:sz w:val="18"/>
          <w:szCs w:val="18"/>
        </w:rPr>
      </w:pPr>
    </w:p>
    <w:p w14:paraId="26D58400" w14:textId="76A343D1" w:rsidR="005F4839" w:rsidRDefault="005F4839" w:rsidP="009E6851">
      <w:pPr>
        <w:rPr>
          <w:noProof/>
        </w:rPr>
      </w:pPr>
    </w:p>
    <w:p w14:paraId="3BD4358D" w14:textId="1A2DBC55" w:rsidR="00EE0B88" w:rsidRPr="00E31A18" w:rsidRDefault="00EE0B88" w:rsidP="00E31A18">
      <w:pPr>
        <w:tabs>
          <w:tab w:val="left" w:pos="3680"/>
        </w:tabs>
        <w:rPr>
          <w:noProof/>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6328D202" w:rsidR="007A659B" w:rsidRPr="00EE0B88" w:rsidRDefault="007F1EDD">
      <w:pPr>
        <w:pStyle w:val="ListParagraph"/>
        <w:numPr>
          <w:ilvl w:val="0"/>
          <w:numId w:val="16"/>
        </w:numPr>
        <w:rPr>
          <w:rFonts w:ascii="Arial" w:hAnsi="Arial" w:cs="Arial"/>
          <w:sz w:val="18"/>
          <w:szCs w:val="18"/>
        </w:rPr>
      </w:pPr>
      <w:r>
        <w:rPr>
          <w:rFonts w:ascii="Arial" w:hAnsi="Arial" w:cs="Arial"/>
          <w:sz w:val="18"/>
          <w:szCs w:val="18"/>
        </w:rPr>
        <w:t>GuD-TF1</w:t>
      </w:r>
      <w:r w:rsidR="00B63D78">
        <w:rPr>
          <w:rFonts w:ascii="Arial" w:hAnsi="Arial" w:cs="Arial"/>
          <w:sz w:val="18"/>
          <w:szCs w:val="18"/>
        </w:rPr>
        <w:t xml:space="preserve"> is a thermoformed plastic device molded to specific dimensions. </w:t>
      </w:r>
      <w:r>
        <w:rPr>
          <w:rFonts w:ascii="Arial" w:hAnsi="Arial" w:cs="Arial"/>
          <w:sz w:val="18"/>
          <w:szCs w:val="18"/>
        </w:rPr>
        <w:t>GuD-TF1</w:t>
      </w:r>
      <w:r w:rsidR="00B63D78">
        <w:rPr>
          <w:rFonts w:ascii="Arial" w:hAnsi="Arial" w:cs="Arial"/>
          <w:sz w:val="18"/>
          <w:szCs w:val="18"/>
        </w:rPr>
        <w:t xml:space="preserve"> is trimmed post-thermoforming via CNC to ensure exact dimensions. </w:t>
      </w:r>
      <w:r w:rsidR="00DE068B">
        <w:rPr>
          <w:rFonts w:ascii="Arial" w:hAnsi="Arial" w:cs="Arial"/>
          <w:sz w:val="18"/>
          <w:szCs w:val="18"/>
        </w:rPr>
        <w:t>Mounting is via drop-in to verified ceiling grid systems.</w:t>
      </w:r>
      <w:r w:rsidR="00EE0B88">
        <w:rPr>
          <w:rFonts w:ascii="Arial" w:hAnsi="Arial" w:cs="Arial"/>
          <w:sz w:val="18"/>
          <w:szCs w:val="18"/>
        </w:rPr>
        <w:t xml:space="preserve"> All assembly is done by qualified factory staff. </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4C5C7E08"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 xml:space="preserve">Shop Finishing: </w:t>
      </w:r>
      <w:r w:rsidR="001E5FB4">
        <w:rPr>
          <w:rFonts w:ascii="Arial" w:hAnsi="Arial" w:cs="Arial"/>
          <w:sz w:val="18"/>
          <w:szCs w:val="18"/>
        </w:rPr>
        <w:t>White (standard) or colored plastic</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999F500" w14:textId="77777777" w:rsidR="00DE068B" w:rsidRDefault="00DE068B" w:rsidP="000C0227">
      <w:pPr>
        <w:rPr>
          <w:rFonts w:ascii="Arial" w:hAnsi="Arial" w:cs="Arial"/>
          <w:sz w:val="18"/>
          <w:szCs w:val="18"/>
        </w:rPr>
      </w:pPr>
    </w:p>
    <w:p w14:paraId="60FD479E" w14:textId="242CE6AB"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1CA54285" w14:textId="50F71F7B" w:rsidR="003668F6" w:rsidRPr="00AC1BB1" w:rsidRDefault="000C0227" w:rsidP="00AC1BB1">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50D1F38A" w14:textId="77777777" w:rsidR="00E31A18" w:rsidRDefault="00E31A18" w:rsidP="000C0227">
      <w:pPr>
        <w:rPr>
          <w:rFonts w:ascii="Arial" w:hAnsi="Arial" w:cs="Arial"/>
          <w:sz w:val="18"/>
          <w:szCs w:val="18"/>
        </w:rPr>
      </w:pPr>
    </w:p>
    <w:p w14:paraId="258268CD" w14:textId="679EC3FF" w:rsidR="000C0227" w:rsidRDefault="000C0227" w:rsidP="000C0227">
      <w:pPr>
        <w:rPr>
          <w:rFonts w:ascii="Arial" w:hAnsi="Arial" w:cs="Arial"/>
          <w:sz w:val="18"/>
          <w:szCs w:val="18"/>
        </w:rPr>
      </w:pPr>
      <w:r w:rsidRPr="00C64BA4">
        <w:rPr>
          <w:rFonts w:ascii="Arial" w:hAnsi="Arial" w:cs="Arial"/>
          <w:sz w:val="18"/>
          <w:szCs w:val="18"/>
        </w:rPr>
        <w:lastRenderedPageBreak/>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73BF8" w14:textId="77777777" w:rsidR="00751FC5" w:rsidRDefault="00751FC5" w:rsidP="00837A13">
      <w:pPr>
        <w:spacing w:after="0" w:line="240" w:lineRule="auto"/>
      </w:pPr>
      <w:r>
        <w:separator/>
      </w:r>
    </w:p>
  </w:endnote>
  <w:endnote w:type="continuationSeparator" w:id="0">
    <w:p w14:paraId="32FBA0D7" w14:textId="77777777" w:rsidR="00751FC5" w:rsidRDefault="00751FC5" w:rsidP="00837A13">
      <w:pPr>
        <w:spacing w:after="0" w:line="240" w:lineRule="auto"/>
      </w:pPr>
      <w:r>
        <w:continuationSeparator/>
      </w:r>
    </w:p>
  </w:endnote>
  <w:endnote w:type="continuationNotice" w:id="1">
    <w:p w14:paraId="589E78E3" w14:textId="77777777" w:rsidR="00751FC5" w:rsidRDefault="00751F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18289" w14:textId="77777777" w:rsidR="00751FC5" w:rsidRDefault="00751FC5" w:rsidP="00837A13">
      <w:pPr>
        <w:spacing w:after="0" w:line="240" w:lineRule="auto"/>
      </w:pPr>
      <w:r>
        <w:separator/>
      </w:r>
    </w:p>
  </w:footnote>
  <w:footnote w:type="continuationSeparator" w:id="0">
    <w:p w14:paraId="73DD4B60" w14:textId="77777777" w:rsidR="00751FC5" w:rsidRDefault="00751FC5" w:rsidP="00837A13">
      <w:pPr>
        <w:spacing w:after="0" w:line="240" w:lineRule="auto"/>
      </w:pPr>
      <w:r>
        <w:continuationSeparator/>
      </w:r>
    </w:p>
  </w:footnote>
  <w:footnote w:type="continuationNotice" w:id="1">
    <w:p w14:paraId="4FF3CC1F" w14:textId="77777777" w:rsidR="00751FC5" w:rsidRDefault="00751F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64E0D"/>
    <w:rsid w:val="00066ED1"/>
    <w:rsid w:val="00074C59"/>
    <w:rsid w:val="000750BE"/>
    <w:rsid w:val="000A6D45"/>
    <w:rsid w:val="000C0227"/>
    <w:rsid w:val="000C09CD"/>
    <w:rsid w:val="00100949"/>
    <w:rsid w:val="0011051E"/>
    <w:rsid w:val="00111014"/>
    <w:rsid w:val="00142B71"/>
    <w:rsid w:val="00165B53"/>
    <w:rsid w:val="001A5CDC"/>
    <w:rsid w:val="001B5351"/>
    <w:rsid w:val="001C3283"/>
    <w:rsid w:val="001E5FB4"/>
    <w:rsid w:val="002051F8"/>
    <w:rsid w:val="0021580D"/>
    <w:rsid w:val="00227553"/>
    <w:rsid w:val="002477B3"/>
    <w:rsid w:val="00264E18"/>
    <w:rsid w:val="002666B9"/>
    <w:rsid w:val="00276D66"/>
    <w:rsid w:val="002A6EE1"/>
    <w:rsid w:val="002B2355"/>
    <w:rsid w:val="002B723D"/>
    <w:rsid w:val="00316FCB"/>
    <w:rsid w:val="003316E4"/>
    <w:rsid w:val="0034108B"/>
    <w:rsid w:val="003423C7"/>
    <w:rsid w:val="00362480"/>
    <w:rsid w:val="00364983"/>
    <w:rsid w:val="003668F6"/>
    <w:rsid w:val="0039474F"/>
    <w:rsid w:val="003A2559"/>
    <w:rsid w:val="003A32CB"/>
    <w:rsid w:val="003A4F52"/>
    <w:rsid w:val="003B33EE"/>
    <w:rsid w:val="003C2530"/>
    <w:rsid w:val="00400756"/>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5F4839"/>
    <w:rsid w:val="00614975"/>
    <w:rsid w:val="00620E94"/>
    <w:rsid w:val="006315CA"/>
    <w:rsid w:val="00634EB6"/>
    <w:rsid w:val="00654EF8"/>
    <w:rsid w:val="006B7787"/>
    <w:rsid w:val="006C1E3F"/>
    <w:rsid w:val="006E2152"/>
    <w:rsid w:val="006F7CF7"/>
    <w:rsid w:val="00714FDB"/>
    <w:rsid w:val="00724BDE"/>
    <w:rsid w:val="00732211"/>
    <w:rsid w:val="00751AAD"/>
    <w:rsid w:val="00751FC5"/>
    <w:rsid w:val="0077384C"/>
    <w:rsid w:val="007A659B"/>
    <w:rsid w:val="007A72A7"/>
    <w:rsid w:val="007B20CD"/>
    <w:rsid w:val="007D660B"/>
    <w:rsid w:val="007E3D3F"/>
    <w:rsid w:val="007E3EF7"/>
    <w:rsid w:val="007E5306"/>
    <w:rsid w:val="007F1EDD"/>
    <w:rsid w:val="0082162C"/>
    <w:rsid w:val="00833AC6"/>
    <w:rsid w:val="00837A13"/>
    <w:rsid w:val="0085485F"/>
    <w:rsid w:val="008C5489"/>
    <w:rsid w:val="008E363F"/>
    <w:rsid w:val="008E6D89"/>
    <w:rsid w:val="00903311"/>
    <w:rsid w:val="00904846"/>
    <w:rsid w:val="009058A9"/>
    <w:rsid w:val="009159FB"/>
    <w:rsid w:val="00940388"/>
    <w:rsid w:val="0095632F"/>
    <w:rsid w:val="00962527"/>
    <w:rsid w:val="009710BA"/>
    <w:rsid w:val="00975BDE"/>
    <w:rsid w:val="00997A92"/>
    <w:rsid w:val="009A3769"/>
    <w:rsid w:val="009B2629"/>
    <w:rsid w:val="009B7F38"/>
    <w:rsid w:val="009C034A"/>
    <w:rsid w:val="009E6851"/>
    <w:rsid w:val="009E7E35"/>
    <w:rsid w:val="009F4C09"/>
    <w:rsid w:val="00A05D4C"/>
    <w:rsid w:val="00A41679"/>
    <w:rsid w:val="00A43D83"/>
    <w:rsid w:val="00A70343"/>
    <w:rsid w:val="00AC1BB1"/>
    <w:rsid w:val="00AC5020"/>
    <w:rsid w:val="00AF0D94"/>
    <w:rsid w:val="00AF358F"/>
    <w:rsid w:val="00B22BA5"/>
    <w:rsid w:val="00B46DA6"/>
    <w:rsid w:val="00B51026"/>
    <w:rsid w:val="00B548E6"/>
    <w:rsid w:val="00B61793"/>
    <w:rsid w:val="00B63D78"/>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C5F62"/>
    <w:rsid w:val="00CD1461"/>
    <w:rsid w:val="00CF25F9"/>
    <w:rsid w:val="00CF77F1"/>
    <w:rsid w:val="00D01A01"/>
    <w:rsid w:val="00D0325A"/>
    <w:rsid w:val="00D2199D"/>
    <w:rsid w:val="00D35949"/>
    <w:rsid w:val="00D54B88"/>
    <w:rsid w:val="00D56A79"/>
    <w:rsid w:val="00D71537"/>
    <w:rsid w:val="00D90EF0"/>
    <w:rsid w:val="00D9543B"/>
    <w:rsid w:val="00DB10C8"/>
    <w:rsid w:val="00DE068B"/>
    <w:rsid w:val="00DF0392"/>
    <w:rsid w:val="00DF24E7"/>
    <w:rsid w:val="00DF50F7"/>
    <w:rsid w:val="00E1133F"/>
    <w:rsid w:val="00E31A18"/>
    <w:rsid w:val="00E37D21"/>
    <w:rsid w:val="00E64630"/>
    <w:rsid w:val="00E65F2A"/>
    <w:rsid w:val="00E8493D"/>
    <w:rsid w:val="00EB45DF"/>
    <w:rsid w:val="00EE0B88"/>
    <w:rsid w:val="00EF3CA8"/>
    <w:rsid w:val="00F074FF"/>
    <w:rsid w:val="00F07A51"/>
    <w:rsid w:val="00F301EC"/>
    <w:rsid w:val="00F41AAC"/>
    <w:rsid w:val="00F50B16"/>
    <w:rsid w:val="00F767A5"/>
    <w:rsid w:val="00F86994"/>
    <w:rsid w:val="00FB0A44"/>
    <w:rsid w:val="00FB355A"/>
    <w:rsid w:val="00FC71D5"/>
    <w:rsid w:val="00FD4491"/>
    <w:rsid w:val="00FE162C"/>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6</cp:revision>
  <dcterms:created xsi:type="dcterms:W3CDTF">2022-09-27T02:33:00Z</dcterms:created>
  <dcterms:modified xsi:type="dcterms:W3CDTF">2023-01-01T22:18:00Z</dcterms:modified>
</cp:coreProperties>
</file>